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2627" w14:textId="77777777" w:rsidR="007B1C96" w:rsidRDefault="007B1C96" w:rsidP="00B068E6">
      <w:pPr>
        <w:pStyle w:val="Sangradetextonormal"/>
        <w:spacing w:after="0" w:line="240" w:lineRule="auto"/>
        <w:ind w:left="0"/>
        <w:jc w:val="both"/>
        <w:outlineLvl w:val="0"/>
        <w:rPr>
          <w:rFonts w:ascii="Arial" w:hAnsi="Arial"/>
          <w:b/>
          <w:sz w:val="24"/>
        </w:rPr>
      </w:pPr>
    </w:p>
    <w:p w14:paraId="1411C04F" w14:textId="77777777" w:rsidR="0025335C" w:rsidRDefault="0025335C" w:rsidP="00B068E6">
      <w:pPr>
        <w:pStyle w:val="Sangradetextonormal"/>
        <w:spacing w:after="0" w:line="240" w:lineRule="auto"/>
        <w:ind w:left="0"/>
        <w:jc w:val="both"/>
        <w:outlineLvl w:val="0"/>
        <w:rPr>
          <w:rFonts w:ascii="Arial" w:hAnsi="Arial"/>
          <w:b/>
          <w:sz w:val="24"/>
        </w:rPr>
      </w:pPr>
    </w:p>
    <w:p w14:paraId="3F3E2326" w14:textId="3435EEAA" w:rsidR="0064060E" w:rsidRPr="000B4095" w:rsidRDefault="0064060E" w:rsidP="00B068E6">
      <w:pPr>
        <w:pStyle w:val="Sangradetextonormal"/>
        <w:spacing w:after="0" w:line="240" w:lineRule="auto"/>
        <w:ind w:left="0"/>
        <w:jc w:val="both"/>
        <w:outlineLvl w:val="0"/>
        <w:rPr>
          <w:rFonts w:ascii="Arial" w:hAnsi="Arial" w:cs="Arial"/>
          <w:b/>
          <w:sz w:val="24"/>
          <w:szCs w:val="24"/>
        </w:rPr>
      </w:pPr>
      <w:r>
        <w:rPr>
          <w:rFonts w:ascii="Arial" w:hAnsi="Arial"/>
          <w:b/>
          <w:sz w:val="24"/>
        </w:rPr>
        <w:t xml:space="preserve">MERCOSUL/CCM/ATA </w:t>
      </w:r>
      <w:r w:rsidRPr="001724F5">
        <w:rPr>
          <w:rFonts w:ascii="Arial" w:hAnsi="Arial"/>
          <w:b/>
          <w:sz w:val="24"/>
        </w:rPr>
        <w:t>Nº 0</w:t>
      </w:r>
      <w:r w:rsidR="00737DF8" w:rsidRPr="001724F5">
        <w:rPr>
          <w:rFonts w:ascii="Arial" w:hAnsi="Arial"/>
          <w:b/>
          <w:sz w:val="24"/>
        </w:rPr>
        <w:t>6</w:t>
      </w:r>
      <w:r w:rsidRPr="001724F5">
        <w:rPr>
          <w:rFonts w:ascii="Arial" w:hAnsi="Arial"/>
          <w:b/>
          <w:sz w:val="24"/>
        </w:rPr>
        <w:t>/23</w:t>
      </w:r>
    </w:p>
    <w:p w14:paraId="4DD741D2" w14:textId="77777777" w:rsidR="00F06E9D" w:rsidRPr="00470ACA" w:rsidRDefault="00F06E9D" w:rsidP="00B068E6">
      <w:pPr>
        <w:pStyle w:val="Sangradetextonormal"/>
        <w:spacing w:after="0" w:line="240" w:lineRule="auto"/>
        <w:ind w:left="0"/>
        <w:jc w:val="both"/>
        <w:outlineLvl w:val="0"/>
        <w:rPr>
          <w:rFonts w:ascii="Arial" w:hAnsi="Arial" w:cs="Arial"/>
          <w:b/>
          <w:sz w:val="24"/>
          <w:szCs w:val="24"/>
        </w:rPr>
      </w:pPr>
    </w:p>
    <w:p w14:paraId="5604E709" w14:textId="211C3FB3" w:rsidR="0064060E" w:rsidRPr="00B12A3B" w:rsidRDefault="00F352FC" w:rsidP="00B068E6">
      <w:pPr>
        <w:pStyle w:val="Sangradetextonormal"/>
        <w:spacing w:after="0" w:line="240" w:lineRule="auto"/>
        <w:jc w:val="center"/>
        <w:rPr>
          <w:rFonts w:ascii="Arial" w:hAnsi="Arial" w:cs="Arial"/>
          <w:b/>
          <w:sz w:val="24"/>
          <w:szCs w:val="24"/>
        </w:rPr>
      </w:pPr>
      <w:bookmarkStart w:id="0" w:name="_Hlk79154721"/>
      <w:r w:rsidRPr="00B03321">
        <w:rPr>
          <w:rFonts w:ascii="Arial" w:hAnsi="Arial"/>
          <w:b/>
          <w:sz w:val="24"/>
        </w:rPr>
        <w:t>CXCVI</w:t>
      </w:r>
      <w:r w:rsidR="00737DF8" w:rsidRPr="00B03321">
        <w:rPr>
          <w:rFonts w:ascii="Arial" w:hAnsi="Arial"/>
          <w:b/>
          <w:sz w:val="24"/>
        </w:rPr>
        <w:t>I</w:t>
      </w:r>
      <w:r>
        <w:rPr>
          <w:rFonts w:ascii="Arial" w:hAnsi="Arial"/>
          <w:b/>
          <w:sz w:val="24"/>
        </w:rPr>
        <w:t xml:space="preserve"> </w:t>
      </w:r>
      <w:bookmarkEnd w:id="0"/>
      <w:r>
        <w:rPr>
          <w:rFonts w:ascii="Arial" w:hAnsi="Arial"/>
          <w:b/>
          <w:sz w:val="24"/>
        </w:rPr>
        <w:t xml:space="preserve">REUNIÃO ORDINÁRIA DA COMISSÃO DE COMÉRCIO DO MERCOSUL </w:t>
      </w:r>
      <w:bookmarkStart w:id="1" w:name="_Hlk513710283"/>
      <w:bookmarkEnd w:id="1"/>
    </w:p>
    <w:p w14:paraId="152024A1" w14:textId="77777777" w:rsidR="004265FF" w:rsidRPr="00470ACA" w:rsidRDefault="004265FF" w:rsidP="008154C5">
      <w:pPr>
        <w:pStyle w:val="Sangradetextonormal"/>
        <w:spacing w:after="0" w:line="240" w:lineRule="auto"/>
        <w:jc w:val="center"/>
        <w:rPr>
          <w:rFonts w:ascii="Arial" w:hAnsi="Arial" w:cs="Arial"/>
          <w:b/>
          <w:sz w:val="24"/>
          <w:szCs w:val="24"/>
          <w:highlight w:val="yellow"/>
        </w:rPr>
      </w:pPr>
    </w:p>
    <w:p w14:paraId="0D29FE99" w14:textId="05320096" w:rsidR="0000476E" w:rsidRPr="00B12A3B" w:rsidRDefault="00131BE2" w:rsidP="0000476E">
      <w:pPr>
        <w:jc w:val="both"/>
        <w:rPr>
          <w:rFonts w:cs="Arial"/>
          <w:szCs w:val="24"/>
        </w:rPr>
      </w:pPr>
      <w:r w:rsidRPr="00F24EA9">
        <w:t xml:space="preserve">Realizou-se na cidade de Montevidéu, República Oriental do Uruguai, nos dias </w:t>
      </w:r>
      <w:r w:rsidR="00F24EA9" w:rsidRPr="00F24EA9">
        <w:t>23 e 24</w:t>
      </w:r>
      <w:r w:rsidRPr="00F24EA9">
        <w:t xml:space="preserve"> de </w:t>
      </w:r>
      <w:r w:rsidR="00F24EA9" w:rsidRPr="00F24EA9">
        <w:t>agosto</w:t>
      </w:r>
      <w:r w:rsidRPr="00F24EA9">
        <w:t xml:space="preserve"> de 2023, em exercício da Presidência </w:t>
      </w:r>
      <w:r w:rsidRPr="00F24EA9">
        <w:rPr>
          <w:i/>
          <w:iCs/>
        </w:rPr>
        <w:t>Pro Tempore</w:t>
      </w:r>
      <w:r w:rsidRPr="00F24EA9">
        <w:t xml:space="preserve"> </w:t>
      </w:r>
      <w:r w:rsidR="00F24EA9" w:rsidRPr="00F24EA9">
        <w:t>do Brasil</w:t>
      </w:r>
      <w:r w:rsidRPr="00F24EA9">
        <w:t xml:space="preserve"> (PPT</w:t>
      </w:r>
      <w:r w:rsidR="00737DF8" w:rsidRPr="00F24EA9">
        <w:t>B</w:t>
      </w:r>
      <w:r w:rsidRPr="00F24EA9">
        <w:t>), a CXCV</w:t>
      </w:r>
      <w:r w:rsidR="00737DF8" w:rsidRPr="00F24EA9">
        <w:t>I</w:t>
      </w:r>
      <w:r w:rsidRPr="00F24EA9">
        <w:t xml:space="preserve">I reunião ordinária da Comissão de Comércio do MERCOSUL (CCM), com a presença das delegações da Argentina, do Brasil, do Paraguai e do Uruguai. </w:t>
      </w:r>
    </w:p>
    <w:p w14:paraId="1F18D959" w14:textId="77777777" w:rsidR="00131BE2" w:rsidRPr="00470ACA" w:rsidRDefault="00131BE2" w:rsidP="00131BE2">
      <w:pPr>
        <w:jc w:val="both"/>
        <w:rPr>
          <w:rFonts w:cs="Arial"/>
          <w:szCs w:val="24"/>
        </w:rPr>
      </w:pPr>
    </w:p>
    <w:p w14:paraId="1756F3CA" w14:textId="460F9FEE" w:rsidR="004265FF" w:rsidRPr="00C60B02" w:rsidRDefault="004265FF" w:rsidP="004265FF">
      <w:pPr>
        <w:jc w:val="both"/>
        <w:rPr>
          <w:rFonts w:cs="Arial"/>
          <w:b/>
          <w:szCs w:val="24"/>
        </w:rPr>
      </w:pPr>
      <w:r>
        <w:t xml:space="preserve">A Lista de Participantes consta </w:t>
      </w:r>
      <w:r w:rsidR="00217181">
        <w:t>no</w:t>
      </w:r>
      <w:r>
        <w:t xml:space="preserve"> </w:t>
      </w:r>
      <w:r>
        <w:rPr>
          <w:b/>
          <w:bCs/>
        </w:rPr>
        <w:t>Anexo I</w:t>
      </w:r>
      <w:r>
        <w:t>.</w:t>
      </w:r>
    </w:p>
    <w:p w14:paraId="7DD358A8" w14:textId="77777777" w:rsidR="004265FF" w:rsidRPr="00470ACA" w:rsidRDefault="004265FF" w:rsidP="004265FF">
      <w:pPr>
        <w:jc w:val="both"/>
        <w:rPr>
          <w:rFonts w:cs="Arial"/>
          <w:szCs w:val="24"/>
          <w:highlight w:val="yellow"/>
        </w:rPr>
      </w:pPr>
    </w:p>
    <w:p w14:paraId="2FFD21CA" w14:textId="75BB50FE" w:rsidR="004265FF" w:rsidRPr="00B12A3B" w:rsidRDefault="004265FF" w:rsidP="004265FF">
      <w:pPr>
        <w:jc w:val="both"/>
        <w:rPr>
          <w:rFonts w:cs="Arial"/>
          <w:b/>
          <w:szCs w:val="24"/>
        </w:rPr>
      </w:pPr>
      <w:r>
        <w:t xml:space="preserve">A Agenda da Reunião consta </w:t>
      </w:r>
      <w:r w:rsidR="00217181">
        <w:t>no</w:t>
      </w:r>
      <w:r>
        <w:t xml:space="preserve"> </w:t>
      </w:r>
      <w:r>
        <w:rPr>
          <w:b/>
          <w:bCs/>
        </w:rPr>
        <w:t>Anexo II.</w:t>
      </w:r>
    </w:p>
    <w:p w14:paraId="1D06067F" w14:textId="77777777" w:rsidR="004265FF" w:rsidRPr="00470ACA" w:rsidRDefault="004265FF" w:rsidP="004265FF">
      <w:pPr>
        <w:jc w:val="both"/>
        <w:rPr>
          <w:rFonts w:cs="Arial"/>
          <w:szCs w:val="24"/>
          <w:highlight w:val="yellow"/>
        </w:rPr>
      </w:pPr>
    </w:p>
    <w:p w14:paraId="0B33EDE3" w14:textId="61CDDFA1" w:rsidR="004265FF" w:rsidRPr="00B12A3B" w:rsidRDefault="004265FF" w:rsidP="004265FF">
      <w:pPr>
        <w:jc w:val="both"/>
        <w:rPr>
          <w:rFonts w:cs="Arial"/>
          <w:b/>
          <w:szCs w:val="24"/>
        </w:rPr>
      </w:pPr>
      <w:r>
        <w:t xml:space="preserve">O Resumo da Ata consta </w:t>
      </w:r>
      <w:r w:rsidR="00217181">
        <w:t>no</w:t>
      </w:r>
      <w:r>
        <w:t xml:space="preserve"> </w:t>
      </w:r>
      <w:r>
        <w:rPr>
          <w:b/>
          <w:bCs/>
        </w:rPr>
        <w:t>Anexo III.</w:t>
      </w:r>
    </w:p>
    <w:p w14:paraId="6239D655" w14:textId="77777777" w:rsidR="000624B5" w:rsidRPr="00470ACA" w:rsidRDefault="000624B5" w:rsidP="00884702">
      <w:pPr>
        <w:jc w:val="both"/>
        <w:rPr>
          <w:rFonts w:cs="Arial"/>
          <w:bCs/>
          <w:szCs w:val="24"/>
          <w:highlight w:val="yellow"/>
        </w:rPr>
      </w:pPr>
    </w:p>
    <w:p w14:paraId="5FE075E9" w14:textId="77777777" w:rsidR="00884702" w:rsidRPr="00470ACA" w:rsidRDefault="00884702" w:rsidP="00884702">
      <w:pPr>
        <w:jc w:val="both"/>
        <w:rPr>
          <w:rFonts w:cs="Arial"/>
          <w:bCs/>
          <w:szCs w:val="24"/>
          <w:highlight w:val="yellow"/>
        </w:rPr>
      </w:pPr>
    </w:p>
    <w:p w14:paraId="41184F39" w14:textId="77777777" w:rsidR="007E1816" w:rsidRPr="00B12A3B" w:rsidRDefault="007E1816" w:rsidP="007E1816">
      <w:pPr>
        <w:ind w:left="709" w:hanging="709"/>
        <w:jc w:val="both"/>
        <w:rPr>
          <w:rFonts w:cs="Arial"/>
          <w:bCs/>
          <w:szCs w:val="24"/>
        </w:rPr>
      </w:pPr>
      <w:r>
        <w:t>Foram tratados os seguintes temas:</w:t>
      </w:r>
    </w:p>
    <w:p w14:paraId="5CA426E8" w14:textId="77777777" w:rsidR="00662A2D" w:rsidRPr="00470ACA" w:rsidRDefault="00662A2D" w:rsidP="00E13916">
      <w:pPr>
        <w:pStyle w:val="Sangradetextonormal"/>
        <w:spacing w:after="0" w:line="240" w:lineRule="auto"/>
        <w:ind w:left="0"/>
        <w:jc w:val="both"/>
        <w:rPr>
          <w:rFonts w:ascii="Arial" w:hAnsi="Arial" w:cs="Arial"/>
          <w:sz w:val="24"/>
          <w:szCs w:val="24"/>
          <w:highlight w:val="yellow"/>
        </w:rPr>
      </w:pPr>
    </w:p>
    <w:p w14:paraId="199633D4" w14:textId="77777777" w:rsidR="003D3030" w:rsidRPr="00B3409B" w:rsidRDefault="003D3030" w:rsidP="00E45D9A">
      <w:pPr>
        <w:pStyle w:val="Sangradetextonormal"/>
        <w:spacing w:after="0" w:line="240" w:lineRule="auto"/>
        <w:ind w:left="0"/>
        <w:jc w:val="both"/>
        <w:rPr>
          <w:rFonts w:ascii="Arial" w:hAnsi="Arial" w:cs="Arial"/>
          <w:sz w:val="24"/>
          <w:szCs w:val="24"/>
        </w:rPr>
      </w:pPr>
    </w:p>
    <w:p w14:paraId="46103849" w14:textId="1E16D04F" w:rsidR="00B3409B" w:rsidRPr="00B3409B" w:rsidRDefault="00B3409B" w:rsidP="00996461">
      <w:pPr>
        <w:pStyle w:val="Sangradetextonormal"/>
        <w:numPr>
          <w:ilvl w:val="0"/>
          <w:numId w:val="1"/>
        </w:numPr>
        <w:spacing w:after="0" w:line="240" w:lineRule="auto"/>
        <w:ind w:left="426" w:hanging="426"/>
        <w:jc w:val="both"/>
        <w:rPr>
          <w:rFonts w:ascii="Arial" w:hAnsi="Arial" w:cs="Arial"/>
          <w:b/>
          <w:bCs/>
          <w:sz w:val="24"/>
          <w:szCs w:val="24"/>
        </w:rPr>
      </w:pPr>
      <w:r w:rsidRPr="00B3409B">
        <w:rPr>
          <w:rFonts w:ascii="Arial" w:hAnsi="Arial" w:cs="Arial"/>
          <w:b/>
          <w:bCs/>
          <w:sz w:val="24"/>
          <w:szCs w:val="24"/>
        </w:rPr>
        <w:t>PRIORIDADES DA PPTB</w:t>
      </w:r>
    </w:p>
    <w:p w14:paraId="1CED5462" w14:textId="77777777" w:rsidR="00B3409B" w:rsidRPr="00B3409B" w:rsidRDefault="00B3409B" w:rsidP="00B3409B">
      <w:pPr>
        <w:pStyle w:val="Sangradetextonormal"/>
        <w:spacing w:after="0" w:line="240" w:lineRule="auto"/>
        <w:ind w:left="0"/>
        <w:jc w:val="both"/>
        <w:rPr>
          <w:rFonts w:ascii="Arial" w:hAnsi="Arial" w:cs="Arial"/>
          <w:b/>
          <w:bCs/>
          <w:sz w:val="24"/>
          <w:szCs w:val="24"/>
        </w:rPr>
      </w:pPr>
    </w:p>
    <w:p w14:paraId="55A2D53A" w14:textId="77777777" w:rsidR="001C4664" w:rsidRPr="009318D1" w:rsidRDefault="001C4664" w:rsidP="001C4664">
      <w:pPr>
        <w:pStyle w:val="Sangradetextonormal"/>
        <w:spacing w:after="0" w:line="240" w:lineRule="auto"/>
        <w:ind w:left="0"/>
        <w:jc w:val="both"/>
        <w:rPr>
          <w:rFonts w:ascii="Arial" w:hAnsi="Arial" w:cs="Arial"/>
          <w:sz w:val="24"/>
          <w:szCs w:val="24"/>
        </w:rPr>
      </w:pPr>
      <w:r w:rsidRPr="009318D1">
        <w:rPr>
          <w:rFonts w:ascii="Arial" w:hAnsi="Arial" w:cs="Arial"/>
          <w:sz w:val="24"/>
          <w:szCs w:val="24"/>
        </w:rPr>
        <w:t xml:space="preserve">A PPTB parabenizou </w:t>
      </w:r>
      <w:r>
        <w:rPr>
          <w:rFonts w:ascii="Arial" w:hAnsi="Arial" w:cs="Arial"/>
          <w:sz w:val="24"/>
          <w:szCs w:val="24"/>
        </w:rPr>
        <w:t>a</w:t>
      </w:r>
      <w:r w:rsidRPr="009318D1">
        <w:rPr>
          <w:rFonts w:ascii="Arial" w:hAnsi="Arial" w:cs="Arial"/>
          <w:sz w:val="24"/>
          <w:szCs w:val="24"/>
        </w:rPr>
        <w:t xml:space="preserve"> Argentina pelo trabalho realizado no primeiro semestre e destacou algumas das prioridades para o presente semestre.</w:t>
      </w:r>
    </w:p>
    <w:p w14:paraId="62DAF1C0" w14:textId="77777777" w:rsidR="001C4664" w:rsidRPr="009318D1" w:rsidRDefault="001C4664" w:rsidP="001C4664">
      <w:pPr>
        <w:pStyle w:val="Sangradetextonormal"/>
        <w:spacing w:after="0" w:line="240" w:lineRule="auto"/>
        <w:ind w:left="0"/>
        <w:jc w:val="both"/>
        <w:rPr>
          <w:rFonts w:ascii="Arial" w:hAnsi="Arial" w:cs="Arial"/>
          <w:sz w:val="24"/>
          <w:szCs w:val="24"/>
        </w:rPr>
      </w:pPr>
    </w:p>
    <w:p w14:paraId="0479513C" w14:textId="77777777" w:rsidR="001C4664" w:rsidRDefault="001C4664" w:rsidP="001C4664">
      <w:pPr>
        <w:pStyle w:val="Sangradetextonormal"/>
        <w:spacing w:after="0" w:line="240" w:lineRule="auto"/>
        <w:ind w:left="0"/>
        <w:jc w:val="both"/>
        <w:rPr>
          <w:rFonts w:ascii="Arial" w:hAnsi="Arial" w:cs="Arial"/>
          <w:sz w:val="24"/>
          <w:szCs w:val="24"/>
        </w:rPr>
      </w:pPr>
      <w:r w:rsidRPr="009318D1">
        <w:rPr>
          <w:rFonts w:ascii="Arial" w:hAnsi="Arial" w:cs="Arial"/>
          <w:sz w:val="24"/>
          <w:szCs w:val="24"/>
        </w:rPr>
        <w:t>As delegações concordaram com as prioridades traçadas pela PPTB</w:t>
      </w:r>
      <w:r>
        <w:rPr>
          <w:rFonts w:ascii="Arial" w:hAnsi="Arial" w:cs="Arial"/>
          <w:sz w:val="24"/>
          <w:szCs w:val="24"/>
        </w:rPr>
        <w:t>,</w:t>
      </w:r>
      <w:r w:rsidRPr="009318D1">
        <w:rPr>
          <w:rFonts w:ascii="Arial" w:hAnsi="Arial" w:cs="Arial"/>
          <w:sz w:val="24"/>
          <w:szCs w:val="24"/>
        </w:rPr>
        <w:t xml:space="preserve"> </w:t>
      </w:r>
      <w:r>
        <w:rPr>
          <w:rFonts w:ascii="Arial" w:hAnsi="Arial" w:cs="Arial"/>
          <w:sz w:val="24"/>
          <w:szCs w:val="24"/>
        </w:rPr>
        <w:t xml:space="preserve">considerando </w:t>
      </w:r>
      <w:r w:rsidRPr="009318D1">
        <w:rPr>
          <w:rFonts w:ascii="Arial" w:hAnsi="Arial" w:cs="Arial"/>
          <w:sz w:val="24"/>
          <w:szCs w:val="24"/>
        </w:rPr>
        <w:t xml:space="preserve">os programas de trabalho </w:t>
      </w:r>
      <w:r>
        <w:rPr>
          <w:rFonts w:ascii="Arial" w:hAnsi="Arial" w:cs="Arial"/>
          <w:sz w:val="24"/>
          <w:szCs w:val="24"/>
        </w:rPr>
        <w:t xml:space="preserve">dos órgãos subordinados à CCM e </w:t>
      </w:r>
      <w:r w:rsidRPr="009318D1">
        <w:rPr>
          <w:rFonts w:ascii="Arial" w:hAnsi="Arial" w:cs="Arial"/>
          <w:sz w:val="24"/>
          <w:szCs w:val="24"/>
        </w:rPr>
        <w:t>a importância dos temas</w:t>
      </w:r>
      <w:r>
        <w:rPr>
          <w:rFonts w:ascii="Arial" w:hAnsi="Arial" w:cs="Arial"/>
          <w:sz w:val="24"/>
          <w:szCs w:val="24"/>
        </w:rPr>
        <w:t xml:space="preserve"> da agenda. </w:t>
      </w:r>
    </w:p>
    <w:p w14:paraId="2B7D9CA1" w14:textId="77777777" w:rsidR="00B03321" w:rsidRDefault="00B03321" w:rsidP="00B3409B">
      <w:pPr>
        <w:pStyle w:val="Sangradetextonormal"/>
        <w:spacing w:after="0" w:line="240" w:lineRule="auto"/>
        <w:ind w:left="0"/>
        <w:jc w:val="both"/>
        <w:rPr>
          <w:rFonts w:ascii="Arial" w:hAnsi="Arial" w:cs="Arial"/>
          <w:sz w:val="24"/>
          <w:szCs w:val="24"/>
        </w:rPr>
      </w:pPr>
    </w:p>
    <w:p w14:paraId="5E415502" w14:textId="77777777" w:rsidR="00B3409B" w:rsidRPr="00B3409B" w:rsidRDefault="00B3409B" w:rsidP="00B3409B">
      <w:pPr>
        <w:pStyle w:val="Sangradetextonormal"/>
        <w:spacing w:after="0" w:line="240" w:lineRule="auto"/>
        <w:ind w:left="0"/>
        <w:jc w:val="both"/>
        <w:rPr>
          <w:rFonts w:ascii="Arial" w:hAnsi="Arial" w:cs="Arial"/>
          <w:b/>
          <w:bCs/>
          <w:sz w:val="24"/>
          <w:szCs w:val="24"/>
        </w:rPr>
      </w:pPr>
    </w:p>
    <w:p w14:paraId="732B555F" w14:textId="2F9018B2" w:rsidR="00206301" w:rsidRPr="00F24EA9" w:rsidRDefault="00D4667B" w:rsidP="00996461">
      <w:pPr>
        <w:pStyle w:val="Sangradetextonormal"/>
        <w:numPr>
          <w:ilvl w:val="0"/>
          <w:numId w:val="1"/>
        </w:numPr>
        <w:spacing w:after="0" w:line="240" w:lineRule="auto"/>
        <w:ind w:left="426" w:hanging="426"/>
        <w:jc w:val="both"/>
        <w:rPr>
          <w:rFonts w:ascii="Arial" w:hAnsi="Arial" w:cs="Arial"/>
          <w:b/>
          <w:bCs/>
          <w:sz w:val="24"/>
          <w:szCs w:val="24"/>
        </w:rPr>
      </w:pPr>
      <w:r w:rsidRPr="00B3409B">
        <w:rPr>
          <w:rFonts w:ascii="Arial" w:hAnsi="Arial"/>
          <w:b/>
          <w:sz w:val="24"/>
        </w:rPr>
        <w:t xml:space="preserve">ACOMPANHAMENTO DAS TAREFAS E INSTRUÇÕES AOS COMITÊS TÉCNICOS </w:t>
      </w:r>
    </w:p>
    <w:p w14:paraId="5054F9EC" w14:textId="77777777" w:rsidR="00206301" w:rsidRPr="00273A28" w:rsidRDefault="00206301" w:rsidP="00206301">
      <w:pPr>
        <w:pStyle w:val="Sangradetextonormal"/>
        <w:spacing w:after="0" w:line="240" w:lineRule="auto"/>
        <w:ind w:left="0"/>
        <w:jc w:val="both"/>
        <w:rPr>
          <w:rFonts w:ascii="Arial" w:hAnsi="Arial" w:cs="Arial"/>
          <w:b/>
          <w:bCs/>
          <w:sz w:val="24"/>
          <w:szCs w:val="24"/>
        </w:rPr>
      </w:pPr>
    </w:p>
    <w:p w14:paraId="1B0147B3" w14:textId="79E19BA7" w:rsidR="007D1512" w:rsidRPr="000D7C0E" w:rsidRDefault="00206301" w:rsidP="00B12A3B">
      <w:pPr>
        <w:pStyle w:val="Sangradetextonormal"/>
        <w:numPr>
          <w:ilvl w:val="1"/>
          <w:numId w:val="1"/>
        </w:numPr>
        <w:spacing w:after="0" w:line="240" w:lineRule="auto"/>
        <w:jc w:val="both"/>
        <w:rPr>
          <w:rFonts w:ascii="Arial" w:hAnsi="Arial" w:cs="Arial"/>
          <w:b/>
          <w:bCs/>
          <w:sz w:val="24"/>
          <w:szCs w:val="24"/>
        </w:rPr>
      </w:pPr>
      <w:r w:rsidRPr="000D7C0E">
        <w:rPr>
          <w:rFonts w:ascii="Arial" w:hAnsi="Arial"/>
          <w:b/>
          <w:sz w:val="24"/>
        </w:rPr>
        <w:t>Comitê Técnico Nº 2 “Assuntos Aduaneiros e Facilitação de Comércio” (CT N° 2)</w:t>
      </w:r>
    </w:p>
    <w:p w14:paraId="65A59910" w14:textId="77777777" w:rsidR="000D7C0E" w:rsidRPr="005668C2" w:rsidRDefault="000D7C0E" w:rsidP="000D7C0E">
      <w:pPr>
        <w:pStyle w:val="Sangradetextonormal"/>
        <w:spacing w:after="0" w:line="240" w:lineRule="auto"/>
        <w:jc w:val="both"/>
        <w:rPr>
          <w:rFonts w:ascii="Arial" w:hAnsi="Arial" w:cs="Arial"/>
          <w:b/>
          <w:bCs/>
          <w:sz w:val="24"/>
          <w:szCs w:val="24"/>
          <w:highlight w:val="cyan"/>
        </w:rPr>
      </w:pPr>
    </w:p>
    <w:p w14:paraId="42BB8E69" w14:textId="4E4F4846" w:rsidR="00273A28" w:rsidRPr="00273A28" w:rsidRDefault="00273A28" w:rsidP="00E15D33">
      <w:pPr>
        <w:pStyle w:val="Sangradetextonormal"/>
        <w:numPr>
          <w:ilvl w:val="2"/>
          <w:numId w:val="1"/>
        </w:numPr>
        <w:spacing w:after="0" w:line="240" w:lineRule="auto"/>
        <w:rPr>
          <w:rFonts w:ascii="Arial" w:hAnsi="Arial" w:cs="Arial"/>
          <w:b/>
          <w:bCs/>
          <w:sz w:val="24"/>
          <w:szCs w:val="24"/>
        </w:rPr>
      </w:pPr>
      <w:r w:rsidRPr="00273A28">
        <w:rPr>
          <w:rFonts w:ascii="Arial" w:hAnsi="Arial" w:cs="Arial"/>
          <w:b/>
          <w:bCs/>
          <w:sz w:val="24"/>
          <w:szCs w:val="24"/>
        </w:rPr>
        <w:t>“</w:t>
      </w:r>
      <w:r w:rsidR="003F4C90">
        <w:rPr>
          <w:rFonts w:ascii="Arial" w:hAnsi="Arial" w:cs="Arial"/>
          <w:b/>
          <w:bCs/>
          <w:sz w:val="24"/>
          <w:szCs w:val="24"/>
        </w:rPr>
        <w:t>Relatório</w:t>
      </w:r>
      <w:r w:rsidRPr="00273A28">
        <w:rPr>
          <w:rFonts w:ascii="Arial" w:hAnsi="Arial" w:cs="Arial"/>
          <w:b/>
          <w:bCs/>
          <w:sz w:val="24"/>
          <w:szCs w:val="24"/>
        </w:rPr>
        <w:t xml:space="preserve"> especial </w:t>
      </w:r>
      <w:r w:rsidR="003F4C90">
        <w:rPr>
          <w:rFonts w:ascii="Arial" w:hAnsi="Arial" w:cs="Arial"/>
          <w:b/>
          <w:bCs/>
          <w:sz w:val="24"/>
          <w:szCs w:val="24"/>
        </w:rPr>
        <w:t>à</w:t>
      </w:r>
      <w:r w:rsidRPr="00273A28">
        <w:rPr>
          <w:rFonts w:ascii="Arial" w:hAnsi="Arial" w:cs="Arial"/>
          <w:b/>
          <w:bCs/>
          <w:sz w:val="24"/>
          <w:szCs w:val="24"/>
        </w:rPr>
        <w:t xml:space="preserve"> CCM relativo ao estudo técnico sobre o estado e situação do nível de integração das Áreas de Controle Integrado – </w:t>
      </w:r>
      <w:proofErr w:type="spellStart"/>
      <w:r w:rsidRPr="00273A28">
        <w:rPr>
          <w:rFonts w:ascii="Arial" w:hAnsi="Arial" w:cs="Arial"/>
          <w:b/>
          <w:bCs/>
          <w:sz w:val="24"/>
          <w:szCs w:val="24"/>
        </w:rPr>
        <w:t>ACIs</w:t>
      </w:r>
      <w:proofErr w:type="spellEnd"/>
      <w:r w:rsidRPr="00273A28">
        <w:rPr>
          <w:rFonts w:ascii="Arial" w:hAnsi="Arial" w:cs="Arial"/>
          <w:b/>
          <w:bCs/>
          <w:sz w:val="24"/>
          <w:szCs w:val="24"/>
        </w:rPr>
        <w:t>- MERCOSUL”</w:t>
      </w:r>
    </w:p>
    <w:p w14:paraId="00F67DCB" w14:textId="77777777" w:rsidR="00273A28" w:rsidRDefault="00273A28" w:rsidP="007D1512">
      <w:pPr>
        <w:pStyle w:val="Sangradetextonormal"/>
        <w:spacing w:after="0" w:line="240" w:lineRule="auto"/>
        <w:ind w:left="0"/>
        <w:jc w:val="both"/>
        <w:rPr>
          <w:rFonts w:ascii="Arial" w:hAnsi="Arial" w:cs="Arial"/>
          <w:b/>
          <w:bCs/>
          <w:strike/>
          <w:sz w:val="24"/>
          <w:szCs w:val="24"/>
        </w:rPr>
      </w:pPr>
    </w:p>
    <w:p w14:paraId="1BDCFFC4" w14:textId="77777777" w:rsidR="001C4664" w:rsidRPr="000058CF" w:rsidRDefault="001C4664" w:rsidP="001C4664">
      <w:pPr>
        <w:tabs>
          <w:tab w:val="left" w:pos="1778"/>
        </w:tabs>
        <w:suppressAutoHyphens/>
        <w:jc w:val="both"/>
        <w:rPr>
          <w:rFonts w:eastAsia="Arial" w:cs="Arial"/>
          <w:b/>
          <w:bCs/>
          <w:szCs w:val="24"/>
        </w:rPr>
      </w:pPr>
      <w:r w:rsidRPr="000058CF">
        <w:rPr>
          <w:rFonts w:cs="Arial"/>
          <w:szCs w:val="24"/>
        </w:rPr>
        <w:lastRenderedPageBreak/>
        <w:t xml:space="preserve">A CCM </w:t>
      </w:r>
      <w:r>
        <w:rPr>
          <w:rFonts w:cs="Arial"/>
          <w:szCs w:val="24"/>
        </w:rPr>
        <w:t xml:space="preserve">considerou </w:t>
      </w:r>
      <w:r w:rsidRPr="000058CF">
        <w:t>o DI N° 01/23 “</w:t>
      </w:r>
      <w:r w:rsidRPr="003F4C90">
        <w:t>Relatório</w:t>
      </w:r>
      <w:r w:rsidRPr="000058CF">
        <w:t xml:space="preserve"> Especial para a CCM relativo ao Estudo Técnico sobre o Estado e Situação do Nível de Integração das Áreas de Controle Integrado – </w:t>
      </w:r>
      <w:proofErr w:type="spellStart"/>
      <w:r w:rsidRPr="000058CF">
        <w:t>ACIs</w:t>
      </w:r>
      <w:proofErr w:type="spellEnd"/>
      <w:r>
        <w:t xml:space="preserve"> –</w:t>
      </w:r>
      <w:r w:rsidRPr="000058CF">
        <w:t xml:space="preserve"> MERCOSUL”</w:t>
      </w:r>
      <w:r>
        <w:t>.</w:t>
      </w:r>
    </w:p>
    <w:p w14:paraId="084CB11D" w14:textId="77777777" w:rsidR="001C4664" w:rsidRPr="000058CF" w:rsidRDefault="001C4664" w:rsidP="001C4664">
      <w:pPr>
        <w:pStyle w:val="Sangradetextonormal"/>
        <w:spacing w:after="0" w:line="240" w:lineRule="auto"/>
        <w:ind w:left="0"/>
        <w:jc w:val="both"/>
        <w:rPr>
          <w:rFonts w:ascii="Arial" w:hAnsi="Arial" w:cs="Arial"/>
          <w:sz w:val="24"/>
          <w:szCs w:val="24"/>
        </w:rPr>
      </w:pPr>
    </w:p>
    <w:p w14:paraId="7D715FCE" w14:textId="1C82CD08" w:rsidR="005F3EC5" w:rsidRDefault="005F3EC5" w:rsidP="001C4664">
      <w:pPr>
        <w:tabs>
          <w:tab w:val="left" w:pos="1778"/>
        </w:tabs>
        <w:suppressAutoHyphens/>
        <w:jc w:val="both"/>
        <w:rPr>
          <w:rFonts w:eastAsia="Arial" w:cs="Arial"/>
          <w:szCs w:val="24"/>
        </w:rPr>
      </w:pPr>
      <w:r>
        <w:rPr>
          <w:rFonts w:cs="Arial"/>
          <w:szCs w:val="24"/>
        </w:rPr>
        <w:t>A esse respeito</w:t>
      </w:r>
      <w:r w:rsidR="001C4664">
        <w:rPr>
          <w:rFonts w:cs="Arial"/>
          <w:szCs w:val="24"/>
        </w:rPr>
        <w:t xml:space="preserve">, </w:t>
      </w:r>
      <w:r>
        <w:rPr>
          <w:rFonts w:eastAsia="Arial" w:cs="Arial"/>
          <w:szCs w:val="24"/>
        </w:rPr>
        <w:t xml:space="preserve">as delegações destacaram a importância de que a CCM elabore um resumo sintético </w:t>
      </w:r>
      <w:r w:rsidR="001C4664">
        <w:t>d</w:t>
      </w:r>
      <w:r w:rsidR="001C4664" w:rsidRPr="000058CF">
        <w:t xml:space="preserve">o </w:t>
      </w:r>
      <w:r w:rsidR="001C4664">
        <w:t>referido relatório</w:t>
      </w:r>
      <w:r w:rsidR="001C4664">
        <w:rPr>
          <w:rFonts w:eastAsia="Arial" w:cs="Arial"/>
          <w:szCs w:val="24"/>
        </w:rPr>
        <w:t>, com propostas de possíveis cursos de ação,</w:t>
      </w:r>
      <w:r w:rsidR="001C4664" w:rsidRPr="004E14B4">
        <w:rPr>
          <w:rFonts w:eastAsia="Arial" w:cs="Arial"/>
          <w:szCs w:val="24"/>
        </w:rPr>
        <w:t xml:space="preserve"> </w:t>
      </w:r>
      <w:r w:rsidR="001C4664">
        <w:rPr>
          <w:rFonts w:eastAsia="Arial" w:cs="Arial"/>
          <w:szCs w:val="24"/>
        </w:rPr>
        <w:t>com vistas a elevar o documento ao GMC</w:t>
      </w:r>
      <w:r>
        <w:rPr>
          <w:rFonts w:eastAsia="Arial" w:cs="Arial"/>
          <w:szCs w:val="24"/>
        </w:rPr>
        <w:t>.</w:t>
      </w:r>
    </w:p>
    <w:p w14:paraId="61FE1440" w14:textId="77777777" w:rsidR="005F3EC5" w:rsidRDefault="005F3EC5" w:rsidP="001C4664">
      <w:pPr>
        <w:tabs>
          <w:tab w:val="left" w:pos="1778"/>
        </w:tabs>
        <w:suppressAutoHyphens/>
        <w:jc w:val="both"/>
        <w:rPr>
          <w:rFonts w:eastAsia="Arial" w:cs="Arial"/>
          <w:szCs w:val="24"/>
        </w:rPr>
      </w:pPr>
    </w:p>
    <w:p w14:paraId="01334DC7" w14:textId="5286564E" w:rsidR="001C4664" w:rsidRPr="004E14B4" w:rsidRDefault="005F3EC5" w:rsidP="001C4664">
      <w:pPr>
        <w:tabs>
          <w:tab w:val="left" w:pos="1778"/>
        </w:tabs>
        <w:suppressAutoHyphens/>
        <w:jc w:val="both"/>
        <w:rPr>
          <w:rFonts w:eastAsia="Arial" w:cs="Arial"/>
          <w:szCs w:val="24"/>
        </w:rPr>
      </w:pPr>
      <w:r>
        <w:rPr>
          <w:rFonts w:eastAsia="Arial" w:cs="Arial"/>
          <w:szCs w:val="24"/>
        </w:rPr>
        <w:t>Nesse sentido, a</w:t>
      </w:r>
      <w:r w:rsidR="001C4664">
        <w:rPr>
          <w:rFonts w:eastAsia="Arial" w:cs="Arial"/>
          <w:szCs w:val="24"/>
        </w:rPr>
        <w:t xml:space="preserve"> PPTB informou que irá elaborar uma proposta de resumo sintético para ser apresentada à CCM.</w:t>
      </w:r>
    </w:p>
    <w:p w14:paraId="283B6D2A" w14:textId="77777777" w:rsidR="001C4664" w:rsidRPr="00CF0EC4" w:rsidRDefault="001C4664" w:rsidP="001C4664">
      <w:pPr>
        <w:tabs>
          <w:tab w:val="left" w:pos="1778"/>
        </w:tabs>
        <w:suppressAutoHyphens/>
        <w:jc w:val="both"/>
        <w:rPr>
          <w:rFonts w:eastAsia="Arial" w:cs="Arial"/>
          <w:szCs w:val="24"/>
        </w:rPr>
      </w:pPr>
    </w:p>
    <w:p w14:paraId="0AD79BA2" w14:textId="3B73EC61" w:rsidR="001C4664" w:rsidRDefault="001C4664" w:rsidP="001C4664">
      <w:pPr>
        <w:pStyle w:val="Sangradetextonormal"/>
        <w:spacing w:after="0" w:line="240" w:lineRule="auto"/>
        <w:ind w:left="0"/>
        <w:jc w:val="both"/>
        <w:rPr>
          <w:rFonts w:ascii="Arial" w:hAnsi="Arial" w:cs="Arial"/>
          <w:sz w:val="24"/>
          <w:szCs w:val="24"/>
        </w:rPr>
      </w:pPr>
      <w:r w:rsidRPr="00B913BF">
        <w:rPr>
          <w:rFonts w:ascii="Arial" w:hAnsi="Arial" w:cs="Arial"/>
          <w:sz w:val="24"/>
          <w:szCs w:val="24"/>
        </w:rPr>
        <w:t xml:space="preserve">Com relação </w:t>
      </w:r>
      <w:r>
        <w:rPr>
          <w:rFonts w:ascii="Arial" w:hAnsi="Arial" w:cs="Arial"/>
          <w:sz w:val="24"/>
          <w:szCs w:val="24"/>
        </w:rPr>
        <w:t>à</w:t>
      </w:r>
      <w:r w:rsidRPr="00B913BF">
        <w:rPr>
          <w:rFonts w:ascii="Arial" w:hAnsi="Arial" w:cs="Arial"/>
          <w:sz w:val="24"/>
          <w:szCs w:val="24"/>
        </w:rPr>
        <w:t xml:space="preserve"> instrução dada </w:t>
      </w:r>
      <w:r>
        <w:rPr>
          <w:rFonts w:ascii="Arial" w:hAnsi="Arial" w:cs="Arial"/>
          <w:sz w:val="24"/>
          <w:szCs w:val="24"/>
        </w:rPr>
        <w:t>à</w:t>
      </w:r>
      <w:r w:rsidRPr="00B913BF">
        <w:rPr>
          <w:rFonts w:ascii="Arial" w:hAnsi="Arial" w:cs="Arial"/>
          <w:sz w:val="24"/>
          <w:szCs w:val="24"/>
        </w:rPr>
        <w:t xml:space="preserve"> Secretaria do MERCOSUL (SM) de disponibilizar um espaço em sua plataforma de armazenamento em nuvem (https://nube.mercosur.int/), reservado para uso pelo CT </w:t>
      </w:r>
      <w:r>
        <w:rPr>
          <w:rFonts w:ascii="Arial" w:hAnsi="Arial" w:cs="Arial"/>
          <w:sz w:val="24"/>
          <w:szCs w:val="24"/>
        </w:rPr>
        <w:t>N</w:t>
      </w:r>
      <w:r w:rsidRPr="00B913BF">
        <w:rPr>
          <w:rFonts w:ascii="Arial" w:hAnsi="Arial" w:cs="Arial"/>
          <w:sz w:val="24"/>
          <w:szCs w:val="24"/>
        </w:rPr>
        <w:t xml:space="preserve">º 2, a fim de hospedar os </w:t>
      </w:r>
      <w:r>
        <w:rPr>
          <w:rFonts w:ascii="Arial" w:hAnsi="Arial" w:cs="Arial"/>
          <w:sz w:val="24"/>
          <w:szCs w:val="24"/>
        </w:rPr>
        <w:t>q</w:t>
      </w:r>
      <w:r w:rsidRPr="00B913BF">
        <w:rPr>
          <w:rFonts w:ascii="Arial" w:hAnsi="Arial" w:cs="Arial"/>
          <w:sz w:val="24"/>
          <w:szCs w:val="24"/>
        </w:rPr>
        <w:t xml:space="preserve">uestionários </w:t>
      </w:r>
      <w:r w:rsidR="005F3EC5">
        <w:rPr>
          <w:rFonts w:ascii="Arial" w:hAnsi="Arial" w:cs="Arial"/>
          <w:sz w:val="24"/>
          <w:szCs w:val="24"/>
        </w:rPr>
        <w:t xml:space="preserve">preenchidos </w:t>
      </w:r>
      <w:r>
        <w:rPr>
          <w:rFonts w:ascii="Arial" w:hAnsi="Arial" w:cs="Arial"/>
          <w:sz w:val="24"/>
          <w:szCs w:val="24"/>
        </w:rPr>
        <w:t>no âmbito da realização do relatório, o</w:t>
      </w:r>
      <w:r w:rsidRPr="00B913BF">
        <w:rPr>
          <w:rFonts w:ascii="Arial" w:hAnsi="Arial" w:cs="Arial"/>
          <w:sz w:val="24"/>
          <w:szCs w:val="24"/>
        </w:rPr>
        <w:t xml:space="preserve"> </w:t>
      </w:r>
      <w:r w:rsidR="005F3EC5">
        <w:rPr>
          <w:rFonts w:ascii="Arial" w:hAnsi="Arial" w:cs="Arial"/>
          <w:sz w:val="24"/>
          <w:szCs w:val="24"/>
        </w:rPr>
        <w:t xml:space="preserve">coordenador brasileiro em exercício da presidência </w:t>
      </w:r>
      <w:proofErr w:type="gramStart"/>
      <w:r w:rsidR="005F3EC5">
        <w:rPr>
          <w:rFonts w:ascii="Arial" w:hAnsi="Arial" w:cs="Arial"/>
          <w:sz w:val="24"/>
          <w:szCs w:val="24"/>
        </w:rPr>
        <w:t>pro</w:t>
      </w:r>
      <w:proofErr w:type="gramEnd"/>
      <w:r w:rsidR="005F3EC5">
        <w:rPr>
          <w:rFonts w:ascii="Arial" w:hAnsi="Arial" w:cs="Arial"/>
          <w:sz w:val="24"/>
          <w:szCs w:val="24"/>
        </w:rPr>
        <w:t xml:space="preserve"> tempore do C</w:t>
      </w:r>
      <w:r w:rsidRPr="00B913BF">
        <w:rPr>
          <w:rFonts w:ascii="Arial" w:hAnsi="Arial" w:cs="Arial"/>
          <w:sz w:val="24"/>
          <w:szCs w:val="24"/>
        </w:rPr>
        <w:t>T N° 2 informou que</w:t>
      </w:r>
      <w:r>
        <w:rPr>
          <w:rFonts w:ascii="Arial" w:hAnsi="Arial" w:cs="Arial"/>
          <w:sz w:val="24"/>
          <w:szCs w:val="24"/>
        </w:rPr>
        <w:t xml:space="preserve"> se reuniu</w:t>
      </w:r>
      <w:r w:rsidRPr="00B913BF">
        <w:rPr>
          <w:rFonts w:ascii="Arial" w:hAnsi="Arial" w:cs="Arial"/>
          <w:sz w:val="24"/>
          <w:szCs w:val="24"/>
        </w:rPr>
        <w:t xml:space="preserve"> </w:t>
      </w:r>
      <w:r>
        <w:rPr>
          <w:rFonts w:ascii="Arial" w:hAnsi="Arial" w:cs="Arial"/>
          <w:sz w:val="24"/>
          <w:szCs w:val="24"/>
        </w:rPr>
        <w:t xml:space="preserve">com a SM para tratar sobre o tema, ficando pendente </w:t>
      </w:r>
      <w:r w:rsidRPr="00B913BF">
        <w:rPr>
          <w:rFonts w:ascii="Arial" w:hAnsi="Arial" w:cs="Arial"/>
          <w:sz w:val="24"/>
          <w:szCs w:val="24"/>
        </w:rPr>
        <w:t>nova reunião para a conclusão dos trabalhos</w:t>
      </w:r>
      <w:r>
        <w:rPr>
          <w:rFonts w:ascii="Arial" w:hAnsi="Arial" w:cs="Arial"/>
          <w:sz w:val="24"/>
          <w:szCs w:val="24"/>
        </w:rPr>
        <w:t xml:space="preserve"> </w:t>
      </w:r>
      <w:r w:rsidRPr="00B913BF">
        <w:rPr>
          <w:rFonts w:ascii="Arial" w:hAnsi="Arial" w:cs="Arial"/>
          <w:sz w:val="24"/>
          <w:szCs w:val="24"/>
        </w:rPr>
        <w:t>ainda este mês.</w:t>
      </w:r>
    </w:p>
    <w:p w14:paraId="0C7A5DC0" w14:textId="77777777" w:rsidR="001C4664" w:rsidRDefault="001C4664" w:rsidP="001C4664">
      <w:pPr>
        <w:pStyle w:val="Sangradetextonormal"/>
        <w:spacing w:after="0" w:line="240" w:lineRule="auto"/>
        <w:ind w:left="0"/>
        <w:jc w:val="both"/>
        <w:rPr>
          <w:rFonts w:ascii="Arial" w:hAnsi="Arial" w:cs="Arial"/>
          <w:sz w:val="24"/>
          <w:szCs w:val="24"/>
        </w:rPr>
      </w:pPr>
    </w:p>
    <w:p w14:paraId="4D6B39F2" w14:textId="77777777" w:rsidR="001C4664" w:rsidRDefault="001C4664" w:rsidP="001C4664">
      <w:pPr>
        <w:pStyle w:val="Sangradetextonormal"/>
        <w:spacing w:after="0" w:line="240" w:lineRule="auto"/>
        <w:ind w:left="0"/>
        <w:jc w:val="both"/>
        <w:rPr>
          <w:rFonts w:ascii="Arial" w:hAnsi="Arial" w:cs="Arial"/>
          <w:sz w:val="24"/>
          <w:szCs w:val="24"/>
        </w:rPr>
      </w:pPr>
      <w:r>
        <w:rPr>
          <w:rFonts w:ascii="Arial" w:hAnsi="Arial" w:cs="Arial"/>
          <w:sz w:val="24"/>
          <w:szCs w:val="24"/>
        </w:rPr>
        <w:t>O tema segue em agenda.</w:t>
      </w:r>
    </w:p>
    <w:p w14:paraId="01EBB3E0" w14:textId="77777777" w:rsidR="001C4664" w:rsidRDefault="001C4664" w:rsidP="001C4664">
      <w:pPr>
        <w:pStyle w:val="Sangradetextonormal"/>
        <w:spacing w:after="0" w:line="240" w:lineRule="auto"/>
        <w:ind w:left="0"/>
        <w:jc w:val="both"/>
        <w:rPr>
          <w:rFonts w:ascii="Arial" w:hAnsi="Arial" w:cs="Arial"/>
          <w:sz w:val="24"/>
          <w:szCs w:val="24"/>
        </w:rPr>
      </w:pPr>
    </w:p>
    <w:p w14:paraId="6A3A1CC7" w14:textId="3207E3F2" w:rsidR="00996461" w:rsidRPr="00F74DEF" w:rsidRDefault="001478F7" w:rsidP="00996461">
      <w:pPr>
        <w:pStyle w:val="Sangradetextonormal"/>
        <w:numPr>
          <w:ilvl w:val="1"/>
          <w:numId w:val="1"/>
        </w:numPr>
        <w:spacing w:after="0" w:line="240" w:lineRule="auto"/>
        <w:jc w:val="both"/>
        <w:rPr>
          <w:rFonts w:ascii="Arial" w:hAnsi="Arial" w:cs="Arial"/>
          <w:sz w:val="24"/>
          <w:szCs w:val="24"/>
        </w:rPr>
      </w:pPr>
      <w:r w:rsidRPr="00F74DEF">
        <w:rPr>
          <w:rFonts w:ascii="Arial" w:hAnsi="Arial"/>
          <w:b/>
          <w:sz w:val="24"/>
        </w:rPr>
        <w:t>Comitê Técnico Nº 3 “Normas e Disciplinas Comerciais” (CT Nº 3)</w:t>
      </w:r>
    </w:p>
    <w:p w14:paraId="0ED017E1" w14:textId="77777777" w:rsidR="00996461" w:rsidRPr="00544EF8" w:rsidRDefault="00996461" w:rsidP="00544EF8">
      <w:pPr>
        <w:pStyle w:val="Sangradetextonormal"/>
        <w:spacing w:after="0" w:line="240" w:lineRule="auto"/>
        <w:ind w:left="0"/>
        <w:jc w:val="both"/>
        <w:rPr>
          <w:rFonts w:ascii="Arial" w:hAnsi="Arial" w:cs="Arial"/>
          <w:sz w:val="24"/>
          <w:szCs w:val="24"/>
        </w:rPr>
      </w:pPr>
    </w:p>
    <w:p w14:paraId="2D154FDA" w14:textId="7B056A87" w:rsidR="001C4664" w:rsidRPr="000058CF" w:rsidRDefault="001C4664" w:rsidP="001C4664">
      <w:pPr>
        <w:jc w:val="both"/>
        <w:rPr>
          <w:rFonts w:cs="Arial"/>
          <w:szCs w:val="24"/>
        </w:rPr>
      </w:pPr>
      <w:bookmarkStart w:id="2" w:name="_Hlk143589023"/>
      <w:r w:rsidRPr="000058CF">
        <w:t>A CCM tomou nota dos resultados da realização da CXXIX reunião ordinária do CT N° 3, realizada entre os dias 8 e 10 de agosto de 2023, por sistema de videoconferência, em conformidade com o estabelecido na Resolução GMC N° 19/12.</w:t>
      </w:r>
    </w:p>
    <w:bookmarkEnd w:id="2"/>
    <w:p w14:paraId="25A51B30" w14:textId="77777777" w:rsidR="001C4664" w:rsidRDefault="001C4664" w:rsidP="001C4664">
      <w:pPr>
        <w:tabs>
          <w:tab w:val="left" w:pos="0"/>
        </w:tabs>
        <w:jc w:val="both"/>
        <w:rPr>
          <w:szCs w:val="24"/>
        </w:rPr>
      </w:pPr>
    </w:p>
    <w:p w14:paraId="4A10D4BB" w14:textId="67451C6C" w:rsidR="001C4664" w:rsidRDefault="001C4664" w:rsidP="001C4664">
      <w:pPr>
        <w:tabs>
          <w:tab w:val="left" w:pos="0"/>
        </w:tabs>
        <w:jc w:val="both"/>
        <w:rPr>
          <w:rFonts w:cs="Arial"/>
          <w:szCs w:val="24"/>
        </w:rPr>
      </w:pPr>
      <w:r>
        <w:rPr>
          <w:szCs w:val="24"/>
        </w:rPr>
        <w:t>A CCM p</w:t>
      </w:r>
      <w:r>
        <w:rPr>
          <w:rFonts w:cs="Arial"/>
          <w:szCs w:val="24"/>
        </w:rPr>
        <w:t>arabenizou a todas as delegações pela aprovação do Regime de Origem</w:t>
      </w:r>
      <w:r w:rsidR="00B779A5">
        <w:rPr>
          <w:rFonts w:cs="Arial"/>
          <w:szCs w:val="24"/>
        </w:rPr>
        <w:t xml:space="preserve"> MERCOSUL</w:t>
      </w:r>
      <w:r>
        <w:rPr>
          <w:rFonts w:cs="Arial"/>
          <w:szCs w:val="24"/>
        </w:rPr>
        <w:t xml:space="preserve"> (ROM), a qual resultou de esforços empreendidos nos últimos anos pelas equipes técnicas dos Estados Partes.</w:t>
      </w:r>
    </w:p>
    <w:p w14:paraId="02BDF10A" w14:textId="77777777" w:rsidR="001C4664" w:rsidRDefault="001C4664" w:rsidP="001C4664">
      <w:pPr>
        <w:tabs>
          <w:tab w:val="left" w:pos="0"/>
        </w:tabs>
        <w:jc w:val="both"/>
        <w:rPr>
          <w:rFonts w:cs="Arial"/>
          <w:szCs w:val="24"/>
        </w:rPr>
      </w:pPr>
    </w:p>
    <w:p w14:paraId="3B7EC7FC" w14:textId="5964B296" w:rsidR="001C4664" w:rsidRDefault="001C4664" w:rsidP="001C4664">
      <w:pPr>
        <w:tabs>
          <w:tab w:val="left" w:pos="0"/>
        </w:tabs>
        <w:jc w:val="both"/>
        <w:rPr>
          <w:rFonts w:cs="Arial"/>
          <w:szCs w:val="24"/>
        </w:rPr>
      </w:pPr>
      <w:r w:rsidRPr="00861B1B">
        <w:rPr>
          <w:rFonts w:cs="Arial"/>
          <w:szCs w:val="24"/>
        </w:rPr>
        <w:t xml:space="preserve">A CCM instruiu </w:t>
      </w:r>
      <w:r>
        <w:rPr>
          <w:rFonts w:cs="Arial"/>
          <w:szCs w:val="24"/>
        </w:rPr>
        <w:t>a</w:t>
      </w:r>
      <w:r w:rsidRPr="00861B1B">
        <w:rPr>
          <w:rFonts w:cs="Arial"/>
          <w:szCs w:val="24"/>
        </w:rPr>
        <w:t xml:space="preserve"> SM</w:t>
      </w:r>
      <w:r>
        <w:rPr>
          <w:rFonts w:cs="Arial"/>
          <w:szCs w:val="24"/>
        </w:rPr>
        <w:t xml:space="preserve"> que realize a transposição da tabela de R</w:t>
      </w:r>
      <w:r w:rsidR="00B779A5">
        <w:rPr>
          <w:rFonts w:cs="Arial"/>
          <w:szCs w:val="24"/>
        </w:rPr>
        <w:t xml:space="preserve">equisitos </w:t>
      </w:r>
      <w:r>
        <w:rPr>
          <w:rFonts w:cs="Arial"/>
          <w:szCs w:val="24"/>
        </w:rPr>
        <w:t>E</w:t>
      </w:r>
      <w:r w:rsidR="00B779A5">
        <w:rPr>
          <w:rFonts w:cs="Arial"/>
          <w:szCs w:val="24"/>
        </w:rPr>
        <w:t xml:space="preserve">specíficos de </w:t>
      </w:r>
      <w:r>
        <w:rPr>
          <w:rFonts w:cs="Arial"/>
          <w:szCs w:val="24"/>
        </w:rPr>
        <w:t>O</w:t>
      </w:r>
      <w:r w:rsidR="00B779A5">
        <w:rPr>
          <w:rFonts w:cs="Arial"/>
          <w:szCs w:val="24"/>
        </w:rPr>
        <w:t>rigem</w:t>
      </w:r>
      <w:r>
        <w:rPr>
          <w:rFonts w:cs="Arial"/>
          <w:szCs w:val="24"/>
        </w:rPr>
        <w:t xml:space="preserve"> constante na Decisão CMC N° 01/09 e da tabela constante na Decisão CMC N° 05/23</w:t>
      </w:r>
      <w:r w:rsidR="00B779A5">
        <w:rPr>
          <w:rFonts w:cs="Arial"/>
          <w:szCs w:val="24"/>
        </w:rPr>
        <w:t xml:space="preserve"> para a NCM</w:t>
      </w:r>
      <w:r w:rsidR="00B779A5" w:rsidRPr="00B779A5">
        <w:rPr>
          <w:rFonts w:cs="Arial"/>
          <w:szCs w:val="24"/>
        </w:rPr>
        <w:t xml:space="preserve"> </w:t>
      </w:r>
      <w:r w:rsidR="00B779A5">
        <w:rPr>
          <w:rFonts w:cs="Arial"/>
          <w:szCs w:val="24"/>
        </w:rPr>
        <w:t xml:space="preserve">2022. </w:t>
      </w:r>
    </w:p>
    <w:p w14:paraId="0EB22895" w14:textId="77777777" w:rsidR="00066207" w:rsidRDefault="00066207" w:rsidP="001C4664">
      <w:pPr>
        <w:tabs>
          <w:tab w:val="left" w:pos="0"/>
        </w:tabs>
        <w:jc w:val="both"/>
        <w:rPr>
          <w:rFonts w:cs="Arial"/>
          <w:szCs w:val="24"/>
        </w:rPr>
      </w:pPr>
    </w:p>
    <w:p w14:paraId="09CAE95D" w14:textId="08869740" w:rsidR="001C4664" w:rsidRPr="00861B1B" w:rsidRDefault="001C4664" w:rsidP="001C4664">
      <w:pPr>
        <w:pStyle w:val="Sangradetextonormal"/>
        <w:spacing w:after="0" w:line="240" w:lineRule="auto"/>
        <w:ind w:left="0"/>
        <w:jc w:val="both"/>
        <w:rPr>
          <w:rFonts w:ascii="Arial" w:hAnsi="Arial" w:cs="Arial"/>
          <w:sz w:val="24"/>
          <w:szCs w:val="24"/>
        </w:rPr>
      </w:pPr>
      <w:r w:rsidRPr="008769A2">
        <w:rPr>
          <w:rFonts w:ascii="Arial" w:hAnsi="Arial" w:cs="Arial"/>
          <w:sz w:val="24"/>
          <w:szCs w:val="24"/>
        </w:rPr>
        <w:t>Além disso</w:t>
      </w:r>
      <w:r>
        <w:rPr>
          <w:rFonts w:ascii="Arial" w:hAnsi="Arial" w:cs="Arial"/>
          <w:sz w:val="24"/>
          <w:szCs w:val="24"/>
        </w:rPr>
        <w:t>, acordou instruir a</w:t>
      </w:r>
      <w:r w:rsidRPr="00861B1B">
        <w:rPr>
          <w:rFonts w:ascii="Arial" w:hAnsi="Arial" w:cs="Arial"/>
          <w:sz w:val="24"/>
          <w:szCs w:val="24"/>
        </w:rPr>
        <w:t xml:space="preserve"> SM a realizar uma “Fé de Erratas” </w:t>
      </w:r>
      <w:r>
        <w:rPr>
          <w:rFonts w:ascii="Arial" w:hAnsi="Arial" w:cs="Arial"/>
          <w:sz w:val="24"/>
          <w:szCs w:val="24"/>
        </w:rPr>
        <w:t>d</w:t>
      </w:r>
      <w:r w:rsidRPr="00861B1B">
        <w:rPr>
          <w:rFonts w:ascii="Arial" w:hAnsi="Arial" w:cs="Arial"/>
          <w:sz w:val="24"/>
          <w:szCs w:val="24"/>
        </w:rPr>
        <w:t xml:space="preserve">a Decisão </w:t>
      </w:r>
      <w:r>
        <w:rPr>
          <w:rFonts w:ascii="Arial" w:hAnsi="Arial" w:cs="Arial"/>
          <w:sz w:val="24"/>
          <w:szCs w:val="24"/>
        </w:rPr>
        <w:t xml:space="preserve">CMC N° </w:t>
      </w:r>
      <w:r w:rsidRPr="00861B1B">
        <w:rPr>
          <w:rFonts w:ascii="Arial" w:hAnsi="Arial" w:cs="Arial"/>
          <w:sz w:val="24"/>
          <w:szCs w:val="24"/>
        </w:rPr>
        <w:t>05/23, em português e espanhol</w:t>
      </w:r>
      <w:r>
        <w:rPr>
          <w:rFonts w:ascii="Arial" w:hAnsi="Arial" w:cs="Arial"/>
          <w:sz w:val="24"/>
          <w:szCs w:val="24"/>
        </w:rPr>
        <w:t xml:space="preserve">, em conformidade com o previsto na Resolução GMC N° 12/12. </w:t>
      </w:r>
      <w:r w:rsidRPr="00861B1B">
        <w:rPr>
          <w:rFonts w:ascii="Arial" w:hAnsi="Arial" w:cs="Arial"/>
          <w:sz w:val="24"/>
          <w:szCs w:val="24"/>
        </w:rPr>
        <w:t xml:space="preserve">Nesse </w:t>
      </w:r>
      <w:r>
        <w:rPr>
          <w:rFonts w:ascii="Arial" w:hAnsi="Arial" w:cs="Arial"/>
          <w:sz w:val="24"/>
          <w:szCs w:val="24"/>
        </w:rPr>
        <w:t>sentido</w:t>
      </w:r>
      <w:r w:rsidRPr="00861B1B">
        <w:rPr>
          <w:rFonts w:ascii="Arial" w:hAnsi="Arial" w:cs="Arial"/>
          <w:sz w:val="24"/>
          <w:szCs w:val="24"/>
        </w:rPr>
        <w:t xml:space="preserve">, </w:t>
      </w:r>
      <w:r>
        <w:rPr>
          <w:rFonts w:ascii="Arial" w:hAnsi="Arial" w:cs="Arial"/>
          <w:sz w:val="24"/>
          <w:szCs w:val="24"/>
        </w:rPr>
        <w:t xml:space="preserve">no </w:t>
      </w:r>
      <w:r w:rsidRPr="00861B1B">
        <w:rPr>
          <w:rFonts w:ascii="Arial" w:hAnsi="Arial" w:cs="Arial"/>
          <w:sz w:val="24"/>
          <w:szCs w:val="24"/>
        </w:rPr>
        <w:t>Apêndice VI - "Instrutivo para a emissão de uma Declaração de Origem"</w:t>
      </w:r>
      <w:r>
        <w:rPr>
          <w:rFonts w:ascii="Arial" w:hAnsi="Arial" w:cs="Arial"/>
          <w:sz w:val="24"/>
          <w:szCs w:val="24"/>
        </w:rPr>
        <w:t>, n</w:t>
      </w:r>
      <w:r w:rsidRPr="00861B1B">
        <w:rPr>
          <w:rFonts w:ascii="Arial" w:hAnsi="Arial" w:cs="Arial"/>
          <w:sz w:val="24"/>
          <w:szCs w:val="24"/>
        </w:rPr>
        <w:t xml:space="preserve">o primeiro parágrafo, onde consta </w:t>
      </w:r>
      <w:r w:rsidR="00B779A5">
        <w:rPr>
          <w:rFonts w:ascii="Arial" w:hAnsi="Arial" w:cs="Arial"/>
          <w:sz w:val="24"/>
          <w:szCs w:val="24"/>
        </w:rPr>
        <w:t xml:space="preserve">referência ao </w:t>
      </w:r>
      <w:r w:rsidRPr="00861B1B">
        <w:rPr>
          <w:rFonts w:ascii="Arial" w:hAnsi="Arial" w:cs="Arial"/>
          <w:sz w:val="24"/>
          <w:szCs w:val="24"/>
        </w:rPr>
        <w:t>Apêndice IV, deveria constar Apêndice V.</w:t>
      </w:r>
    </w:p>
    <w:p w14:paraId="48674DF5" w14:textId="77777777" w:rsidR="001C4664" w:rsidRDefault="001C4664" w:rsidP="001C4664">
      <w:pPr>
        <w:pStyle w:val="Sangradetextonormal"/>
        <w:spacing w:after="0" w:line="240" w:lineRule="auto"/>
        <w:ind w:left="0"/>
        <w:jc w:val="both"/>
        <w:rPr>
          <w:rFonts w:ascii="Arial" w:hAnsi="Arial" w:cs="Arial"/>
          <w:sz w:val="24"/>
          <w:szCs w:val="24"/>
        </w:rPr>
      </w:pPr>
    </w:p>
    <w:p w14:paraId="3E267A2F" w14:textId="2AC92E8D" w:rsidR="001C4664" w:rsidRPr="00066207" w:rsidRDefault="001C4664" w:rsidP="001C4664">
      <w:pPr>
        <w:pStyle w:val="Sangradetextonormal"/>
        <w:spacing w:after="0" w:line="240" w:lineRule="auto"/>
        <w:ind w:left="0"/>
        <w:jc w:val="both"/>
        <w:rPr>
          <w:rFonts w:ascii="Arial" w:hAnsi="Arial" w:cs="Arial"/>
          <w:sz w:val="24"/>
          <w:szCs w:val="24"/>
        </w:rPr>
      </w:pPr>
      <w:r w:rsidRPr="00066207">
        <w:rPr>
          <w:rFonts w:ascii="Arial" w:hAnsi="Arial" w:cs="Arial"/>
          <w:sz w:val="24"/>
          <w:szCs w:val="24"/>
        </w:rPr>
        <w:t>Com relação às consultas enviadas pela ALADI a respeito da Decisão CMC N° 05/23, a CCM acordou</w:t>
      </w:r>
      <w:r w:rsidR="00066207">
        <w:rPr>
          <w:rFonts w:ascii="Arial" w:hAnsi="Arial" w:cs="Arial"/>
          <w:sz w:val="24"/>
          <w:szCs w:val="24"/>
        </w:rPr>
        <w:t>,</w:t>
      </w:r>
      <w:r w:rsidRPr="00066207">
        <w:rPr>
          <w:rFonts w:ascii="Arial" w:hAnsi="Arial" w:cs="Arial"/>
          <w:sz w:val="24"/>
          <w:szCs w:val="24"/>
        </w:rPr>
        <w:t xml:space="preserve"> por meio da PPTB, agendar uma reunião virtual entre os técnicos da ALADI e do CT N° 3 com vistas a responder as consultas realizadas.</w:t>
      </w:r>
    </w:p>
    <w:p w14:paraId="01C4998B" w14:textId="77777777" w:rsidR="000C1362" w:rsidRPr="00544EF8" w:rsidRDefault="000C1362" w:rsidP="00544EF8">
      <w:pPr>
        <w:pStyle w:val="Sangradetextonormal"/>
        <w:spacing w:after="0" w:line="240" w:lineRule="auto"/>
        <w:ind w:left="0"/>
        <w:jc w:val="both"/>
        <w:rPr>
          <w:rFonts w:ascii="Arial" w:hAnsi="Arial" w:cs="Arial"/>
          <w:sz w:val="24"/>
          <w:szCs w:val="24"/>
        </w:rPr>
      </w:pPr>
    </w:p>
    <w:p w14:paraId="06A3E2F7" w14:textId="55A7686B" w:rsidR="00876A06" w:rsidRPr="00CA2EC7" w:rsidRDefault="003F4C90" w:rsidP="00CA2EC7">
      <w:pPr>
        <w:pStyle w:val="Sangradetextonormal"/>
        <w:jc w:val="both"/>
        <w:rPr>
          <w:rFonts w:ascii="Arial" w:hAnsi="Arial" w:cs="Arial"/>
          <w:b/>
          <w:bCs/>
          <w:sz w:val="24"/>
          <w:szCs w:val="24"/>
        </w:rPr>
      </w:pPr>
      <w:r w:rsidRPr="003F4C90">
        <w:rPr>
          <w:rFonts w:ascii="Arial" w:hAnsi="Arial" w:cs="Arial"/>
          <w:b/>
          <w:bCs/>
          <w:sz w:val="24"/>
          <w:szCs w:val="24"/>
        </w:rPr>
        <w:t>2.3 CT Nº 5 “Defesa da Concorrência”</w:t>
      </w:r>
    </w:p>
    <w:p w14:paraId="5533D47B" w14:textId="03DAED08" w:rsidR="00544EF8" w:rsidRPr="003F4C90" w:rsidRDefault="003F4C90" w:rsidP="003F4C90">
      <w:pPr>
        <w:pStyle w:val="Sangradetextonormal"/>
        <w:spacing w:after="0" w:line="240" w:lineRule="auto"/>
        <w:ind w:left="0" w:firstLine="708"/>
        <w:jc w:val="both"/>
        <w:rPr>
          <w:rFonts w:ascii="Arial" w:hAnsi="Arial" w:cs="Arial"/>
          <w:b/>
          <w:bCs/>
          <w:sz w:val="24"/>
          <w:szCs w:val="24"/>
        </w:rPr>
      </w:pPr>
      <w:r w:rsidRPr="003F4C90">
        <w:rPr>
          <w:rFonts w:ascii="Arial" w:hAnsi="Arial" w:cs="Arial"/>
          <w:b/>
          <w:bCs/>
          <w:sz w:val="24"/>
          <w:szCs w:val="24"/>
        </w:rPr>
        <w:t>2.3.1 Programa de Trabalho 2023</w:t>
      </w:r>
    </w:p>
    <w:p w14:paraId="40B8B0FB" w14:textId="77777777" w:rsidR="003F4C90" w:rsidRDefault="003F4C90" w:rsidP="003F4C90">
      <w:pPr>
        <w:pStyle w:val="Sangradetextonormal"/>
        <w:spacing w:after="0" w:line="240" w:lineRule="auto"/>
        <w:ind w:left="0"/>
        <w:jc w:val="both"/>
        <w:rPr>
          <w:rFonts w:ascii="Arial" w:hAnsi="Arial" w:cs="Arial"/>
          <w:sz w:val="24"/>
          <w:szCs w:val="24"/>
        </w:rPr>
      </w:pPr>
    </w:p>
    <w:p w14:paraId="42D3A874" w14:textId="030BB1E4" w:rsidR="003F4C90" w:rsidRDefault="003F4C90" w:rsidP="003F4C90">
      <w:pPr>
        <w:jc w:val="both"/>
        <w:rPr>
          <w:rFonts w:cs="Arial"/>
          <w:szCs w:val="24"/>
        </w:rPr>
      </w:pPr>
      <w:r w:rsidRPr="002E300B">
        <w:rPr>
          <w:rFonts w:cs="Arial"/>
          <w:szCs w:val="24"/>
        </w:rPr>
        <w:t xml:space="preserve">A CCM </w:t>
      </w:r>
      <w:r>
        <w:rPr>
          <w:rFonts w:cs="Arial"/>
          <w:szCs w:val="24"/>
        </w:rPr>
        <w:t>aprovou o Programa de Trabalho do período 2023 do CT N° 5 (</w:t>
      </w:r>
      <w:r w:rsidRPr="002E300B">
        <w:rPr>
          <w:rFonts w:cs="Arial"/>
          <w:b/>
          <w:bCs/>
          <w:szCs w:val="24"/>
        </w:rPr>
        <w:t xml:space="preserve">Anexo </w:t>
      </w:r>
      <w:r w:rsidR="00786E3D">
        <w:rPr>
          <w:rFonts w:cs="Arial"/>
          <w:b/>
          <w:bCs/>
          <w:szCs w:val="24"/>
        </w:rPr>
        <w:t>V</w:t>
      </w:r>
      <w:r w:rsidR="001C7554">
        <w:rPr>
          <w:rFonts w:cs="Arial"/>
          <w:b/>
          <w:bCs/>
          <w:szCs w:val="24"/>
        </w:rPr>
        <w:t>I</w:t>
      </w:r>
      <w:r w:rsidR="00786E3D">
        <w:rPr>
          <w:rFonts w:cs="Arial"/>
          <w:b/>
          <w:bCs/>
          <w:szCs w:val="24"/>
        </w:rPr>
        <w:t>I</w:t>
      </w:r>
      <w:r>
        <w:rPr>
          <w:rFonts w:cs="Arial"/>
          <w:szCs w:val="24"/>
        </w:rPr>
        <w:t>)</w:t>
      </w:r>
      <w:r w:rsidR="00066207">
        <w:rPr>
          <w:rFonts w:cs="Arial"/>
          <w:szCs w:val="24"/>
        </w:rPr>
        <w:t>.</w:t>
      </w:r>
    </w:p>
    <w:p w14:paraId="34229AF7" w14:textId="77777777" w:rsidR="0025335C" w:rsidRPr="002E300B" w:rsidRDefault="0025335C" w:rsidP="003F4C90">
      <w:pPr>
        <w:jc w:val="both"/>
        <w:rPr>
          <w:rFonts w:cs="Arial"/>
          <w:szCs w:val="24"/>
        </w:rPr>
      </w:pPr>
    </w:p>
    <w:p w14:paraId="0E262BDF" w14:textId="4C4FC251" w:rsidR="00C60B1D" w:rsidRPr="00E33DF8" w:rsidRDefault="00C60B1D" w:rsidP="00E33DF8">
      <w:pPr>
        <w:tabs>
          <w:tab w:val="left" w:pos="1778"/>
        </w:tabs>
        <w:suppressAutoHyphens/>
        <w:jc w:val="both"/>
        <w:rPr>
          <w:rFonts w:cs="Arial"/>
          <w:szCs w:val="24"/>
        </w:rPr>
      </w:pPr>
    </w:p>
    <w:p w14:paraId="134E368E" w14:textId="05581654" w:rsidR="00334A44" w:rsidRPr="00B3409B" w:rsidRDefault="00822537" w:rsidP="003F4C90">
      <w:pPr>
        <w:pStyle w:val="Sangradetextonormal"/>
        <w:numPr>
          <w:ilvl w:val="1"/>
          <w:numId w:val="23"/>
        </w:numPr>
        <w:spacing w:after="0" w:line="240" w:lineRule="auto"/>
        <w:jc w:val="both"/>
        <w:rPr>
          <w:rFonts w:ascii="Arial" w:hAnsi="Arial" w:cs="Arial"/>
          <w:bCs/>
          <w:sz w:val="24"/>
          <w:szCs w:val="24"/>
        </w:rPr>
      </w:pPr>
      <w:r w:rsidRPr="00B3409B">
        <w:rPr>
          <w:rFonts w:ascii="Arial" w:hAnsi="Arial"/>
          <w:b/>
          <w:sz w:val="24"/>
        </w:rPr>
        <w:t>Comitê Técnico Nº 7 “Defesa do Consumidor” (CT N° 7)</w:t>
      </w:r>
    </w:p>
    <w:p w14:paraId="0E32413A" w14:textId="32552133" w:rsidR="00A60566" w:rsidRPr="00273A28" w:rsidRDefault="00A60566" w:rsidP="00273A28">
      <w:pPr>
        <w:pStyle w:val="Sangradetextonormal"/>
        <w:spacing w:after="0" w:line="240" w:lineRule="auto"/>
        <w:ind w:left="0"/>
        <w:jc w:val="both"/>
        <w:rPr>
          <w:rFonts w:ascii="Arial" w:eastAsia="Calibri" w:hAnsi="Arial" w:cs="Arial"/>
          <w:b/>
          <w:bCs/>
          <w:sz w:val="24"/>
          <w:szCs w:val="24"/>
        </w:rPr>
      </w:pPr>
    </w:p>
    <w:p w14:paraId="1431455D" w14:textId="2274E0CA" w:rsidR="004C3C69" w:rsidRPr="009C4E96" w:rsidRDefault="00E33DF8" w:rsidP="004C3C69">
      <w:pPr>
        <w:jc w:val="both"/>
        <w:rPr>
          <w:rFonts w:cs="Arial"/>
          <w:szCs w:val="24"/>
        </w:rPr>
      </w:pPr>
      <w:r w:rsidRPr="00E33DF8">
        <w:rPr>
          <w:rFonts w:eastAsia="Calibri" w:cs="Arial"/>
          <w:szCs w:val="24"/>
        </w:rPr>
        <w:t>A CCM tomou nota da</w:t>
      </w:r>
      <w:r>
        <w:rPr>
          <w:rFonts w:eastAsia="Calibri" w:cs="Arial"/>
          <w:szCs w:val="24"/>
        </w:rPr>
        <w:t xml:space="preserve"> </w:t>
      </w:r>
      <w:r w:rsidR="00ED008D">
        <w:rPr>
          <w:rFonts w:eastAsia="Calibri" w:cs="Arial"/>
          <w:szCs w:val="24"/>
        </w:rPr>
        <w:t xml:space="preserve">realização da </w:t>
      </w:r>
      <w:r>
        <w:rPr>
          <w:rFonts w:eastAsia="Calibri" w:cs="Arial"/>
          <w:szCs w:val="24"/>
        </w:rPr>
        <w:t>CIX</w:t>
      </w:r>
      <w:r w:rsidRPr="00E33DF8">
        <w:rPr>
          <w:rFonts w:eastAsia="Calibri" w:cs="Arial"/>
          <w:szCs w:val="24"/>
        </w:rPr>
        <w:t xml:space="preserve"> reunião ordinária do CT Nº 7, realizada em</w:t>
      </w:r>
      <w:r>
        <w:rPr>
          <w:rFonts w:eastAsia="Calibri" w:cs="Arial"/>
          <w:szCs w:val="24"/>
        </w:rPr>
        <w:t xml:space="preserve"> Montevidéu</w:t>
      </w:r>
      <w:r w:rsidRPr="00E33DF8">
        <w:rPr>
          <w:rFonts w:eastAsia="Calibri" w:cs="Arial"/>
          <w:szCs w:val="24"/>
        </w:rPr>
        <w:t xml:space="preserve">, </w:t>
      </w:r>
      <w:r>
        <w:rPr>
          <w:rFonts w:eastAsia="Calibri" w:cs="Arial"/>
          <w:szCs w:val="24"/>
        </w:rPr>
        <w:t>no</w:t>
      </w:r>
      <w:r w:rsidRPr="00E33DF8">
        <w:rPr>
          <w:rFonts w:eastAsia="Calibri" w:cs="Arial"/>
          <w:szCs w:val="24"/>
        </w:rPr>
        <w:t xml:space="preserve"> dia</w:t>
      </w:r>
      <w:r>
        <w:rPr>
          <w:rFonts w:eastAsia="Calibri" w:cs="Arial"/>
          <w:szCs w:val="24"/>
        </w:rPr>
        <w:t xml:space="preserve"> 22</w:t>
      </w:r>
      <w:r w:rsidRPr="00E33DF8">
        <w:rPr>
          <w:rFonts w:eastAsia="Calibri" w:cs="Arial"/>
          <w:szCs w:val="24"/>
        </w:rPr>
        <w:t xml:space="preserve"> de </w:t>
      </w:r>
      <w:r>
        <w:rPr>
          <w:rFonts w:eastAsia="Calibri" w:cs="Arial"/>
          <w:szCs w:val="24"/>
        </w:rPr>
        <w:t>agosto</w:t>
      </w:r>
      <w:r w:rsidRPr="00E33DF8">
        <w:rPr>
          <w:rFonts w:eastAsia="Calibri" w:cs="Arial"/>
          <w:szCs w:val="24"/>
        </w:rPr>
        <w:t xml:space="preserve"> de 2023.</w:t>
      </w:r>
      <w:r w:rsidR="004C3C69" w:rsidRPr="004C3C69">
        <w:rPr>
          <w:rFonts w:cs="Arial"/>
          <w:szCs w:val="24"/>
        </w:rPr>
        <w:t xml:space="preserve"> </w:t>
      </w:r>
      <w:r w:rsidR="004C3C69">
        <w:rPr>
          <w:rFonts w:cs="Arial"/>
          <w:szCs w:val="24"/>
        </w:rPr>
        <w:t>A</w:t>
      </w:r>
      <w:r w:rsidR="004C3C69" w:rsidRPr="009C4E96">
        <w:rPr>
          <w:rFonts w:cs="Arial"/>
          <w:szCs w:val="24"/>
        </w:rPr>
        <w:t xml:space="preserve"> delegação do Paraguai não participou da </w:t>
      </w:r>
      <w:r w:rsidR="00066207">
        <w:rPr>
          <w:rFonts w:cs="Arial"/>
          <w:szCs w:val="24"/>
        </w:rPr>
        <w:t>referida</w:t>
      </w:r>
      <w:r w:rsidR="004C3C69" w:rsidRPr="009C4E96">
        <w:rPr>
          <w:rFonts w:cs="Arial"/>
          <w:szCs w:val="24"/>
        </w:rPr>
        <w:t xml:space="preserve"> reunião, a ata fica sujeita ao disposto na Decisão CMC Nº 44/15.</w:t>
      </w:r>
    </w:p>
    <w:p w14:paraId="000E8ABD" w14:textId="77777777" w:rsidR="00273A28" w:rsidRPr="00ED008D" w:rsidRDefault="00273A28" w:rsidP="00273A28">
      <w:pPr>
        <w:pStyle w:val="Sangradetextonormal"/>
        <w:spacing w:after="0" w:line="240" w:lineRule="auto"/>
        <w:ind w:left="0"/>
        <w:jc w:val="both"/>
        <w:rPr>
          <w:rFonts w:ascii="Arial" w:eastAsia="Calibri" w:hAnsi="Arial" w:cs="Arial"/>
          <w:b/>
          <w:bCs/>
          <w:strike/>
          <w:sz w:val="24"/>
          <w:szCs w:val="24"/>
        </w:rPr>
      </w:pPr>
    </w:p>
    <w:p w14:paraId="4A7D772B" w14:textId="5636FF71" w:rsidR="00273A28" w:rsidRPr="00273A28" w:rsidRDefault="003F4C90" w:rsidP="003F4C90">
      <w:pPr>
        <w:pStyle w:val="Sangradetextonormal"/>
        <w:numPr>
          <w:ilvl w:val="2"/>
          <w:numId w:val="23"/>
        </w:numPr>
        <w:spacing w:after="0" w:line="240" w:lineRule="auto"/>
        <w:jc w:val="both"/>
        <w:rPr>
          <w:rFonts w:ascii="Arial" w:eastAsia="Calibri" w:hAnsi="Arial" w:cs="Arial"/>
          <w:b/>
          <w:bCs/>
          <w:sz w:val="24"/>
          <w:szCs w:val="24"/>
        </w:rPr>
      </w:pPr>
      <w:r>
        <w:rPr>
          <w:rFonts w:ascii="Arial" w:eastAsia="Calibri" w:hAnsi="Arial" w:cs="Arial"/>
          <w:b/>
          <w:bCs/>
          <w:sz w:val="24"/>
          <w:szCs w:val="24"/>
        </w:rPr>
        <w:t xml:space="preserve">Projeto de Decisão </w:t>
      </w:r>
      <w:r w:rsidR="00273A28" w:rsidRPr="00273A28">
        <w:rPr>
          <w:rFonts w:ascii="Arial" w:eastAsia="Calibri" w:hAnsi="Arial" w:cs="Arial"/>
          <w:b/>
          <w:bCs/>
          <w:sz w:val="24"/>
          <w:szCs w:val="24"/>
        </w:rPr>
        <w:t>“Mecanismo de cooperação para a fiscalização do cumprimento da normativa de proteção ao consumidor”</w:t>
      </w:r>
    </w:p>
    <w:p w14:paraId="341BF47D" w14:textId="77777777" w:rsidR="00273A28" w:rsidRPr="00273A28" w:rsidRDefault="00273A28" w:rsidP="00273A28">
      <w:pPr>
        <w:pStyle w:val="Sangradetextonormal"/>
        <w:spacing w:after="0" w:line="240" w:lineRule="auto"/>
        <w:ind w:left="0"/>
        <w:jc w:val="both"/>
        <w:rPr>
          <w:rFonts w:ascii="Arial" w:eastAsia="Calibri" w:hAnsi="Arial" w:cs="Arial"/>
          <w:b/>
          <w:bCs/>
          <w:sz w:val="24"/>
          <w:szCs w:val="24"/>
        </w:rPr>
      </w:pPr>
    </w:p>
    <w:p w14:paraId="7013617A" w14:textId="6257682A" w:rsidR="001C4664" w:rsidRPr="001724F5" w:rsidRDefault="001C4664" w:rsidP="001C4664">
      <w:pPr>
        <w:pStyle w:val="Sangradetextonormal"/>
        <w:spacing w:after="0" w:line="240" w:lineRule="auto"/>
        <w:ind w:left="0"/>
        <w:jc w:val="both"/>
        <w:rPr>
          <w:rFonts w:ascii="Arial" w:eastAsia="Calibri" w:hAnsi="Arial" w:cs="Arial"/>
          <w:b/>
          <w:bCs/>
          <w:sz w:val="24"/>
          <w:szCs w:val="24"/>
        </w:rPr>
      </w:pPr>
      <w:r w:rsidRPr="008769A2">
        <w:rPr>
          <w:rFonts w:ascii="Arial" w:eastAsia="Calibri" w:hAnsi="Arial" w:cs="Arial"/>
          <w:sz w:val="24"/>
          <w:szCs w:val="24"/>
        </w:rPr>
        <w:t>A PPTB informou que está em consultas internas sobre o projeto de Decisão “Mecanismo de cooperação para a fiscalização do cumprimento da normativa de proteção ao consumidor”</w:t>
      </w:r>
      <w:r w:rsidR="00066207">
        <w:rPr>
          <w:rFonts w:ascii="Arial" w:eastAsia="Calibri" w:hAnsi="Arial" w:cs="Arial"/>
          <w:sz w:val="24"/>
          <w:szCs w:val="24"/>
        </w:rPr>
        <w:t>.</w:t>
      </w:r>
    </w:p>
    <w:p w14:paraId="328F7C9B" w14:textId="77777777" w:rsidR="001C4664" w:rsidRDefault="001C4664" w:rsidP="001C4664">
      <w:pPr>
        <w:pStyle w:val="Sangradetextonormal"/>
        <w:spacing w:after="0" w:line="240" w:lineRule="auto"/>
        <w:ind w:left="0"/>
        <w:jc w:val="both"/>
        <w:rPr>
          <w:rFonts w:ascii="Arial" w:eastAsia="Calibri" w:hAnsi="Arial" w:cs="Arial"/>
          <w:sz w:val="24"/>
          <w:szCs w:val="24"/>
        </w:rPr>
      </w:pPr>
    </w:p>
    <w:p w14:paraId="45AC26BE" w14:textId="77777777" w:rsidR="001C4664" w:rsidRPr="00ED008D" w:rsidRDefault="001C4664" w:rsidP="001C4664">
      <w:pPr>
        <w:pStyle w:val="Sangradetextonormal"/>
        <w:spacing w:after="0" w:line="240" w:lineRule="auto"/>
        <w:ind w:left="0"/>
        <w:jc w:val="both"/>
        <w:rPr>
          <w:rFonts w:ascii="Arial" w:eastAsia="Calibri" w:hAnsi="Arial" w:cs="Arial"/>
          <w:sz w:val="24"/>
          <w:szCs w:val="24"/>
        </w:rPr>
      </w:pPr>
      <w:r w:rsidRPr="00ED008D">
        <w:rPr>
          <w:rFonts w:ascii="Arial" w:eastAsia="Calibri" w:hAnsi="Arial" w:cs="Arial"/>
          <w:sz w:val="24"/>
          <w:szCs w:val="24"/>
        </w:rPr>
        <w:t>O tema continua em agenda.</w:t>
      </w:r>
    </w:p>
    <w:p w14:paraId="37A11AA2" w14:textId="01B21A50" w:rsidR="00120BD2" w:rsidRPr="00CF0EC4" w:rsidRDefault="00120BD2" w:rsidP="00820FED">
      <w:pPr>
        <w:jc w:val="both"/>
        <w:rPr>
          <w:rFonts w:cs="Arial"/>
          <w:szCs w:val="24"/>
        </w:rPr>
      </w:pPr>
    </w:p>
    <w:p w14:paraId="59845E26" w14:textId="6C32F293" w:rsidR="00544EF8" w:rsidRPr="00E571AC" w:rsidRDefault="00154F2A" w:rsidP="00154F2A">
      <w:pPr>
        <w:numPr>
          <w:ilvl w:val="1"/>
          <w:numId w:val="23"/>
        </w:numPr>
        <w:ind w:left="851" w:hanging="491"/>
        <w:jc w:val="both"/>
        <w:rPr>
          <w:rFonts w:eastAsia="Calibri" w:cs="Arial"/>
          <w:szCs w:val="24"/>
        </w:rPr>
      </w:pPr>
      <w:r w:rsidRPr="00B3409B">
        <w:rPr>
          <w:b/>
        </w:rPr>
        <w:t>Comitê Técnico N° 8 “Transposição de Nomenclatura de Acordos Comerciais com Terceiros Países e Grupos de Países (CT N° 8)</w:t>
      </w:r>
    </w:p>
    <w:p w14:paraId="56115607" w14:textId="77777777" w:rsidR="00544EF8" w:rsidRPr="00544EF8" w:rsidRDefault="00544EF8" w:rsidP="00154F2A">
      <w:pPr>
        <w:jc w:val="both"/>
        <w:rPr>
          <w:rFonts w:eastAsia="Calibri" w:cs="Arial"/>
          <w:b/>
          <w:bCs/>
          <w:szCs w:val="24"/>
          <w:lang w:eastAsia="en-US"/>
        </w:rPr>
      </w:pPr>
    </w:p>
    <w:p w14:paraId="23670840" w14:textId="6BBBF2C1" w:rsidR="00474B2F" w:rsidRDefault="00474B2F" w:rsidP="00474B2F">
      <w:pPr>
        <w:jc w:val="both"/>
      </w:pPr>
      <w:r w:rsidRPr="00E571AC">
        <w:t>A CCM tomou nota dos resultados da X reunião ordinária do CT N° 8, realizada no</w:t>
      </w:r>
      <w:r w:rsidR="00E571AC" w:rsidRPr="00E571AC">
        <w:t>s</w:t>
      </w:r>
      <w:r w:rsidRPr="00E571AC">
        <w:t xml:space="preserve"> dia</w:t>
      </w:r>
      <w:r w:rsidR="00E571AC" w:rsidRPr="00E571AC">
        <w:t>s</w:t>
      </w:r>
      <w:r w:rsidRPr="00E571AC">
        <w:t xml:space="preserve"> 1</w:t>
      </w:r>
      <w:r w:rsidR="00E571AC" w:rsidRPr="00E571AC">
        <w:t xml:space="preserve">0 e 11 </w:t>
      </w:r>
      <w:r w:rsidRPr="00E571AC">
        <w:t xml:space="preserve">de </w:t>
      </w:r>
      <w:r w:rsidR="00E571AC" w:rsidRPr="00E571AC">
        <w:t>agost</w:t>
      </w:r>
      <w:r w:rsidRPr="00E571AC">
        <w:t>o de 2023, por sistema de videoconferência, em conformidade com o estabelecido na Resolução GMC N° 19/12.</w:t>
      </w:r>
    </w:p>
    <w:p w14:paraId="7D34B759" w14:textId="77777777" w:rsidR="00123176" w:rsidRDefault="00123176" w:rsidP="00474B2F">
      <w:pPr>
        <w:jc w:val="both"/>
      </w:pPr>
    </w:p>
    <w:p w14:paraId="6D561688" w14:textId="31FBAA11" w:rsidR="0099337B" w:rsidRDefault="0099337B" w:rsidP="00474B2F">
      <w:pPr>
        <w:jc w:val="both"/>
        <w:rPr>
          <w:rFonts w:cs="Arial"/>
          <w:szCs w:val="24"/>
        </w:rPr>
      </w:pPr>
      <w:r>
        <w:rPr>
          <w:rFonts w:cs="Arial"/>
          <w:szCs w:val="24"/>
        </w:rPr>
        <w:t xml:space="preserve">A CCM </w:t>
      </w:r>
      <w:r w:rsidR="009C0AE6" w:rsidRPr="00066207">
        <w:rPr>
          <w:rFonts w:cs="Arial"/>
          <w:szCs w:val="24"/>
        </w:rPr>
        <w:t xml:space="preserve">considerou os trabalhos relativos à elaboração das Notas Referenciais </w:t>
      </w:r>
      <w:r w:rsidR="0081721B" w:rsidRPr="00066207">
        <w:rPr>
          <w:rFonts w:cs="Arial"/>
          <w:szCs w:val="24"/>
        </w:rPr>
        <w:t>concernentes</w:t>
      </w:r>
      <w:r w:rsidR="009C0AE6" w:rsidRPr="00066207">
        <w:rPr>
          <w:rFonts w:cs="Arial"/>
          <w:szCs w:val="24"/>
        </w:rPr>
        <w:t xml:space="preserve"> à transposição dos requisitos específicos de origem, no âmbito do ACE-72. </w:t>
      </w:r>
    </w:p>
    <w:p w14:paraId="195159B9" w14:textId="77777777" w:rsidR="0099337B" w:rsidRDefault="0099337B" w:rsidP="0099337B">
      <w:pPr>
        <w:jc w:val="both"/>
        <w:rPr>
          <w:rFonts w:cs="Arial"/>
          <w:szCs w:val="24"/>
        </w:rPr>
      </w:pPr>
    </w:p>
    <w:p w14:paraId="4838A299" w14:textId="4379785C" w:rsidR="0099337B" w:rsidRDefault="0099337B" w:rsidP="0099337B">
      <w:pPr>
        <w:jc w:val="both"/>
        <w:rPr>
          <w:rFonts w:cs="Arial"/>
          <w:szCs w:val="24"/>
        </w:rPr>
      </w:pPr>
      <w:r>
        <w:rPr>
          <w:rFonts w:cs="Arial"/>
          <w:szCs w:val="24"/>
        </w:rPr>
        <w:t>A esse respeito, as delegações manifestaram suas opiniões, e a CCM instruiu o CT N° 8 a e</w:t>
      </w:r>
      <w:r w:rsidR="00106890">
        <w:rPr>
          <w:rFonts w:cs="Arial"/>
          <w:szCs w:val="24"/>
        </w:rPr>
        <w:t>levar, em sua próxima reunião,</w:t>
      </w:r>
      <w:r>
        <w:rPr>
          <w:rFonts w:cs="Arial"/>
          <w:szCs w:val="24"/>
        </w:rPr>
        <w:t xml:space="preserve"> um relatório </w:t>
      </w:r>
      <w:r w:rsidR="00106890">
        <w:rPr>
          <w:rFonts w:cs="Arial"/>
          <w:szCs w:val="24"/>
        </w:rPr>
        <w:t>da situação de casos que envolvam a elaboração de</w:t>
      </w:r>
      <w:r>
        <w:rPr>
          <w:rFonts w:cs="Arial"/>
          <w:szCs w:val="24"/>
        </w:rPr>
        <w:t xml:space="preserve"> Notas Referenciais. </w:t>
      </w:r>
    </w:p>
    <w:p w14:paraId="3B42A3DD" w14:textId="77777777" w:rsidR="00025908" w:rsidRDefault="00025908" w:rsidP="00025908">
      <w:pPr>
        <w:keepNext/>
        <w:jc w:val="both"/>
        <w:rPr>
          <w:rFonts w:cs="Arial"/>
          <w:szCs w:val="24"/>
        </w:rPr>
      </w:pPr>
    </w:p>
    <w:p w14:paraId="46D731D9" w14:textId="77777777" w:rsidR="003A1A95" w:rsidRPr="00B3409B" w:rsidRDefault="003A1A95" w:rsidP="00025908">
      <w:pPr>
        <w:keepNext/>
        <w:jc w:val="both"/>
        <w:rPr>
          <w:rFonts w:cs="Arial"/>
          <w:szCs w:val="24"/>
        </w:rPr>
      </w:pPr>
    </w:p>
    <w:p w14:paraId="1C5410C7" w14:textId="234E8295" w:rsidR="00C066A1" w:rsidRPr="00B3409B" w:rsidRDefault="00C066A1" w:rsidP="003F4C90">
      <w:pPr>
        <w:pStyle w:val="Sangradetextonormal"/>
        <w:numPr>
          <w:ilvl w:val="0"/>
          <w:numId w:val="23"/>
        </w:numPr>
        <w:spacing w:after="0" w:line="240" w:lineRule="auto"/>
        <w:jc w:val="both"/>
        <w:rPr>
          <w:rFonts w:ascii="Arial" w:hAnsi="Arial" w:cs="Arial"/>
          <w:b/>
          <w:bCs/>
          <w:sz w:val="24"/>
          <w:szCs w:val="24"/>
        </w:rPr>
      </w:pPr>
      <w:bookmarkStart w:id="3" w:name="_Hlk37716851"/>
      <w:bookmarkStart w:id="4" w:name="_Hlk51232000"/>
      <w:r w:rsidRPr="00B3409B">
        <w:rPr>
          <w:rFonts w:ascii="Arial" w:hAnsi="Arial"/>
          <w:b/>
          <w:sz w:val="24"/>
        </w:rPr>
        <w:t>CONSULTAS</w:t>
      </w:r>
    </w:p>
    <w:p w14:paraId="60145864" w14:textId="77777777" w:rsidR="00C066A1" w:rsidRPr="00B3409B" w:rsidRDefault="00C066A1" w:rsidP="00C066A1">
      <w:pPr>
        <w:keepNext/>
        <w:keepLines/>
        <w:outlineLvl w:val="1"/>
        <w:rPr>
          <w:rFonts w:cs="Arial"/>
          <w:b/>
          <w:bCs/>
          <w:szCs w:val="24"/>
          <w:lang w:val="es-UY" w:eastAsia="en-US"/>
        </w:rPr>
      </w:pPr>
    </w:p>
    <w:p w14:paraId="6236A427" w14:textId="2FDDD866" w:rsidR="00544EF8" w:rsidRPr="001040F7" w:rsidRDefault="00C066A1" w:rsidP="00D04A6F">
      <w:pPr>
        <w:pStyle w:val="Prrafodelista"/>
        <w:keepNext/>
        <w:keepLines/>
        <w:numPr>
          <w:ilvl w:val="1"/>
          <w:numId w:val="25"/>
        </w:numPr>
        <w:tabs>
          <w:tab w:val="left" w:pos="1134"/>
        </w:tabs>
        <w:ind w:hanging="294"/>
        <w:outlineLvl w:val="1"/>
        <w:rPr>
          <w:rFonts w:cs="Arial"/>
          <w:b/>
          <w:bCs/>
          <w:szCs w:val="24"/>
        </w:rPr>
      </w:pPr>
      <w:r w:rsidRPr="003F4C90">
        <w:rPr>
          <w:b/>
        </w:rPr>
        <w:t>Novas Consultas</w:t>
      </w:r>
    </w:p>
    <w:p w14:paraId="769861EC" w14:textId="77777777" w:rsidR="00564E55" w:rsidRDefault="00564E55" w:rsidP="00FF4E64">
      <w:pPr>
        <w:jc w:val="both"/>
        <w:rPr>
          <w:color w:val="FF0000"/>
        </w:rPr>
      </w:pPr>
    </w:p>
    <w:p w14:paraId="25B4FC3B" w14:textId="66A1CEA5" w:rsidR="00564E55" w:rsidRPr="00564E55" w:rsidRDefault="00564E55" w:rsidP="00FF4E64">
      <w:pPr>
        <w:jc w:val="both"/>
      </w:pPr>
      <w:r w:rsidRPr="00564E55">
        <w:t xml:space="preserve">Consulta do Uruguai à República Argentina </w:t>
      </w:r>
    </w:p>
    <w:p w14:paraId="49C98DA4" w14:textId="77777777" w:rsidR="00144E76" w:rsidRPr="00564E55" w:rsidRDefault="00144E76" w:rsidP="00F007C0">
      <w:pPr>
        <w:rPr>
          <w:rFonts w:cs="Arial"/>
          <w:strike/>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1"/>
        <w:gridCol w:w="7275"/>
      </w:tblGrid>
      <w:tr w:rsidR="00564E55" w:rsidRPr="00564E55" w14:paraId="1690724A" w14:textId="77777777" w:rsidTr="00144E76">
        <w:tc>
          <w:tcPr>
            <w:tcW w:w="788" w:type="pct"/>
            <w:tcBorders>
              <w:top w:val="single" w:sz="4" w:space="0" w:color="auto"/>
              <w:left w:val="single" w:sz="4" w:space="0" w:color="auto"/>
              <w:bottom w:val="single" w:sz="4" w:space="0" w:color="auto"/>
              <w:right w:val="single" w:sz="4" w:space="0" w:color="auto"/>
            </w:tcBorders>
            <w:hideMark/>
          </w:tcPr>
          <w:p w14:paraId="794BA423" w14:textId="77777777" w:rsidR="00144E76" w:rsidRPr="00564E55" w:rsidRDefault="00144E76">
            <w:pPr>
              <w:spacing w:line="276" w:lineRule="auto"/>
              <w:jc w:val="center"/>
              <w:rPr>
                <w:rFonts w:cs="Arial"/>
                <w:b/>
                <w:szCs w:val="24"/>
              </w:rPr>
            </w:pPr>
            <w:r w:rsidRPr="00564E55">
              <w:rPr>
                <w:b/>
              </w:rPr>
              <w:t>Nº</w:t>
            </w:r>
          </w:p>
        </w:tc>
        <w:tc>
          <w:tcPr>
            <w:tcW w:w="4212" w:type="pct"/>
            <w:tcBorders>
              <w:top w:val="single" w:sz="4" w:space="0" w:color="auto"/>
              <w:left w:val="single" w:sz="4" w:space="0" w:color="auto"/>
              <w:bottom w:val="single" w:sz="4" w:space="0" w:color="auto"/>
              <w:right w:val="single" w:sz="4" w:space="0" w:color="auto"/>
            </w:tcBorders>
            <w:hideMark/>
          </w:tcPr>
          <w:p w14:paraId="65E4D371" w14:textId="77777777" w:rsidR="00144E76" w:rsidRPr="00564E55" w:rsidRDefault="00144E76">
            <w:pPr>
              <w:spacing w:line="276" w:lineRule="auto"/>
              <w:jc w:val="center"/>
              <w:rPr>
                <w:rFonts w:cs="Arial"/>
                <w:b/>
                <w:szCs w:val="24"/>
              </w:rPr>
            </w:pPr>
            <w:r w:rsidRPr="00564E55">
              <w:rPr>
                <w:b/>
              </w:rPr>
              <w:t>Tema</w:t>
            </w:r>
          </w:p>
        </w:tc>
      </w:tr>
      <w:tr w:rsidR="00564E55" w:rsidRPr="00011B3B" w14:paraId="4BDF4FA5" w14:textId="77777777" w:rsidTr="00564E55">
        <w:tc>
          <w:tcPr>
            <w:tcW w:w="788" w:type="pct"/>
            <w:tcBorders>
              <w:top w:val="single" w:sz="4" w:space="0" w:color="auto"/>
              <w:left w:val="single" w:sz="4" w:space="0" w:color="auto"/>
              <w:bottom w:val="single" w:sz="4" w:space="0" w:color="auto"/>
              <w:right w:val="single" w:sz="4" w:space="0" w:color="auto"/>
            </w:tcBorders>
          </w:tcPr>
          <w:p w14:paraId="3E7D4B5D" w14:textId="6613BA19" w:rsidR="00144E76" w:rsidRPr="00564E55" w:rsidRDefault="00564E55">
            <w:pPr>
              <w:spacing w:line="276" w:lineRule="auto"/>
              <w:jc w:val="center"/>
              <w:rPr>
                <w:rFonts w:cs="Arial"/>
                <w:szCs w:val="24"/>
              </w:rPr>
            </w:pPr>
            <w:r w:rsidRPr="00564E55">
              <w:rPr>
                <w:rFonts w:cs="Arial"/>
                <w:szCs w:val="24"/>
              </w:rPr>
              <w:t>04/23</w:t>
            </w:r>
          </w:p>
        </w:tc>
        <w:tc>
          <w:tcPr>
            <w:tcW w:w="4212" w:type="pct"/>
            <w:tcBorders>
              <w:top w:val="single" w:sz="4" w:space="0" w:color="auto"/>
              <w:left w:val="single" w:sz="4" w:space="0" w:color="auto"/>
              <w:bottom w:val="single" w:sz="4" w:space="0" w:color="auto"/>
              <w:right w:val="single" w:sz="4" w:space="0" w:color="auto"/>
            </w:tcBorders>
          </w:tcPr>
          <w:p w14:paraId="70DF918A" w14:textId="4FB1E398" w:rsidR="00144E76" w:rsidRPr="00011B3B" w:rsidRDefault="00011B3B">
            <w:pPr>
              <w:spacing w:line="276" w:lineRule="auto"/>
              <w:jc w:val="both"/>
              <w:rPr>
                <w:rFonts w:cs="Arial"/>
                <w:strike/>
                <w:szCs w:val="24"/>
              </w:rPr>
            </w:pPr>
            <w:r w:rsidRPr="00011B3B">
              <w:t>Decreto 377/2023 - Lei de solidariedade social e reativação produtiva no âmbito da emergência pública. Modificação do Decreto 99/2019</w:t>
            </w:r>
            <w:r w:rsidR="00106890">
              <w:t>.</w:t>
            </w:r>
          </w:p>
        </w:tc>
      </w:tr>
    </w:tbl>
    <w:p w14:paraId="50FF582A" w14:textId="77777777" w:rsidR="00144E76" w:rsidRPr="00011B3B" w:rsidRDefault="00144E76" w:rsidP="00144E76">
      <w:pPr>
        <w:pStyle w:val="BodyText24"/>
        <w:rPr>
          <w:rFonts w:cs="Arial"/>
          <w:bCs/>
          <w:szCs w:val="24"/>
        </w:rPr>
      </w:pPr>
    </w:p>
    <w:p w14:paraId="3C805896" w14:textId="5C1C95F6" w:rsidR="00144E76" w:rsidRPr="00564E55" w:rsidRDefault="00144E76" w:rsidP="00144E76">
      <w:pPr>
        <w:pStyle w:val="BodyText24"/>
        <w:rPr>
          <w:rFonts w:cs="Arial"/>
          <w:bCs/>
          <w:szCs w:val="24"/>
        </w:rPr>
      </w:pPr>
      <w:r w:rsidRPr="00564E55">
        <w:t xml:space="preserve">A Nova Consulta consta como </w:t>
      </w:r>
      <w:r w:rsidRPr="00564E55">
        <w:rPr>
          <w:b/>
          <w:bCs/>
        </w:rPr>
        <w:t>Anexo V</w:t>
      </w:r>
      <w:r w:rsidRPr="00106890">
        <w:t>.</w:t>
      </w:r>
      <w:r w:rsidRPr="00564E55">
        <w:rPr>
          <w:b/>
        </w:rPr>
        <w:t xml:space="preserve"> </w:t>
      </w:r>
    </w:p>
    <w:p w14:paraId="5DC84336" w14:textId="77777777" w:rsidR="00144E76" w:rsidRDefault="00144E76" w:rsidP="00F007C0">
      <w:pPr>
        <w:rPr>
          <w:rFonts w:cs="Arial"/>
          <w:szCs w:val="24"/>
        </w:rPr>
      </w:pPr>
    </w:p>
    <w:p w14:paraId="3D27114E" w14:textId="77777777" w:rsidR="00366228" w:rsidRDefault="00366228" w:rsidP="00F007C0">
      <w:pPr>
        <w:rPr>
          <w:rFonts w:cs="Arial"/>
          <w:szCs w:val="24"/>
        </w:rPr>
      </w:pPr>
    </w:p>
    <w:p w14:paraId="225123E9" w14:textId="77777777" w:rsidR="00366228" w:rsidRDefault="00366228" w:rsidP="00F007C0">
      <w:pPr>
        <w:rPr>
          <w:rFonts w:cs="Arial"/>
          <w:szCs w:val="24"/>
        </w:rPr>
      </w:pPr>
    </w:p>
    <w:p w14:paraId="02D332A3" w14:textId="77777777" w:rsidR="00366228" w:rsidRDefault="00366228" w:rsidP="00F007C0">
      <w:pPr>
        <w:rPr>
          <w:rFonts w:cs="Arial"/>
          <w:szCs w:val="24"/>
        </w:rPr>
      </w:pPr>
    </w:p>
    <w:p w14:paraId="69BBF585" w14:textId="77777777" w:rsidR="00366228" w:rsidRDefault="00366228" w:rsidP="00F007C0">
      <w:pPr>
        <w:rPr>
          <w:rFonts w:cs="Arial"/>
          <w:szCs w:val="24"/>
        </w:rPr>
      </w:pPr>
    </w:p>
    <w:p w14:paraId="4AAF712A" w14:textId="77777777" w:rsidR="00366228" w:rsidRDefault="00366228" w:rsidP="00F007C0">
      <w:pPr>
        <w:rPr>
          <w:rFonts w:cs="Arial"/>
          <w:szCs w:val="24"/>
        </w:rPr>
      </w:pPr>
    </w:p>
    <w:p w14:paraId="4150DF06" w14:textId="77777777" w:rsidR="00366228" w:rsidRPr="00564E55" w:rsidRDefault="00366228" w:rsidP="00F007C0">
      <w:pPr>
        <w:rPr>
          <w:rFonts w:cs="Arial"/>
          <w:szCs w:val="24"/>
        </w:rPr>
      </w:pPr>
    </w:p>
    <w:p w14:paraId="00AFD888" w14:textId="4A4E2723" w:rsidR="00C066A1" w:rsidRPr="00B3409B" w:rsidRDefault="00C066A1" w:rsidP="003F4C90">
      <w:pPr>
        <w:pStyle w:val="Prrafodelista"/>
        <w:keepNext/>
        <w:keepLines/>
        <w:numPr>
          <w:ilvl w:val="1"/>
          <w:numId w:val="25"/>
        </w:numPr>
        <w:tabs>
          <w:tab w:val="left" w:pos="1134"/>
        </w:tabs>
        <w:ind w:hanging="294"/>
        <w:outlineLvl w:val="1"/>
        <w:rPr>
          <w:rFonts w:cs="Arial"/>
          <w:b/>
          <w:bCs/>
          <w:szCs w:val="24"/>
        </w:rPr>
      </w:pPr>
      <w:r w:rsidRPr="00B3409B">
        <w:rPr>
          <w:b/>
        </w:rPr>
        <w:t>Consultas em Plenário</w:t>
      </w:r>
    </w:p>
    <w:p w14:paraId="751279B3" w14:textId="77777777" w:rsidR="00D04A6F" w:rsidRPr="00B3409B" w:rsidRDefault="00D04A6F" w:rsidP="00D04A6F">
      <w:pPr>
        <w:pStyle w:val="Sangradetextonormal"/>
        <w:keepNext/>
        <w:keepLines/>
        <w:spacing w:after="0" w:line="240" w:lineRule="auto"/>
        <w:ind w:left="0"/>
        <w:jc w:val="both"/>
        <w:outlineLvl w:val="1"/>
        <w:rPr>
          <w:rFonts w:ascii="Arial" w:hAnsi="Arial" w:cs="Arial"/>
          <w:b/>
          <w:bCs/>
          <w:sz w:val="24"/>
          <w:szCs w:val="24"/>
          <w:highlight w:val="yellow"/>
          <w:lang w:val="es-U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3684"/>
        <w:gridCol w:w="852"/>
        <w:gridCol w:w="850"/>
        <w:gridCol w:w="2404"/>
      </w:tblGrid>
      <w:tr w:rsidR="00431355" w:rsidRPr="00431355" w14:paraId="5E85D199"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0D3ACE1" w14:textId="77777777" w:rsidR="00D04A6F" w:rsidRPr="00431355" w:rsidRDefault="00D04A6F">
            <w:pPr>
              <w:spacing w:line="276" w:lineRule="auto"/>
              <w:jc w:val="both"/>
              <w:rPr>
                <w:rFonts w:cs="Arial"/>
                <w:b/>
                <w:szCs w:val="24"/>
              </w:rPr>
            </w:pPr>
            <w:bookmarkStart w:id="5" w:name="_Hlk10026390"/>
            <w:r w:rsidRPr="00431355">
              <w:rPr>
                <w:b/>
              </w:rPr>
              <w:t>Nº</w:t>
            </w:r>
          </w:p>
        </w:tc>
        <w:tc>
          <w:tcPr>
            <w:tcW w:w="2133" w:type="pct"/>
            <w:tcBorders>
              <w:top w:val="single" w:sz="4" w:space="0" w:color="auto"/>
              <w:left w:val="single" w:sz="4" w:space="0" w:color="auto"/>
              <w:bottom w:val="single" w:sz="4" w:space="0" w:color="auto"/>
              <w:right w:val="single" w:sz="4" w:space="0" w:color="auto"/>
            </w:tcBorders>
            <w:hideMark/>
          </w:tcPr>
          <w:p w14:paraId="339C2BD9" w14:textId="77777777" w:rsidR="00D04A6F" w:rsidRPr="00431355" w:rsidRDefault="00D04A6F">
            <w:pPr>
              <w:spacing w:line="276" w:lineRule="auto"/>
              <w:jc w:val="center"/>
              <w:rPr>
                <w:rFonts w:cs="Arial"/>
                <w:b/>
                <w:szCs w:val="24"/>
              </w:rPr>
            </w:pPr>
            <w:r w:rsidRPr="00431355">
              <w:rPr>
                <w:b/>
              </w:rPr>
              <w:t>Tema</w:t>
            </w:r>
          </w:p>
        </w:tc>
        <w:tc>
          <w:tcPr>
            <w:tcW w:w="493" w:type="pct"/>
            <w:tcBorders>
              <w:top w:val="single" w:sz="4" w:space="0" w:color="auto"/>
              <w:left w:val="single" w:sz="4" w:space="0" w:color="auto"/>
              <w:bottom w:val="single" w:sz="4" w:space="0" w:color="auto"/>
              <w:right w:val="single" w:sz="4" w:space="0" w:color="auto"/>
            </w:tcBorders>
            <w:hideMark/>
          </w:tcPr>
          <w:p w14:paraId="094B0432" w14:textId="77777777" w:rsidR="00D04A6F" w:rsidRPr="00431355" w:rsidRDefault="00D04A6F" w:rsidP="006642DF">
            <w:pPr>
              <w:spacing w:line="276" w:lineRule="auto"/>
              <w:jc w:val="center"/>
              <w:rPr>
                <w:rFonts w:cs="Arial"/>
                <w:b/>
                <w:szCs w:val="24"/>
              </w:rPr>
            </w:pPr>
            <w:r w:rsidRPr="00431355">
              <w:rPr>
                <w:b/>
              </w:rPr>
              <w:t>De</w:t>
            </w:r>
          </w:p>
        </w:tc>
        <w:tc>
          <w:tcPr>
            <w:tcW w:w="492" w:type="pct"/>
            <w:tcBorders>
              <w:top w:val="single" w:sz="4" w:space="0" w:color="auto"/>
              <w:left w:val="single" w:sz="4" w:space="0" w:color="auto"/>
              <w:bottom w:val="single" w:sz="4" w:space="0" w:color="auto"/>
              <w:right w:val="single" w:sz="4" w:space="0" w:color="auto"/>
            </w:tcBorders>
            <w:hideMark/>
          </w:tcPr>
          <w:p w14:paraId="1DEC95E8" w14:textId="77777777" w:rsidR="00D04A6F" w:rsidRPr="00431355" w:rsidRDefault="00D04A6F" w:rsidP="006642DF">
            <w:pPr>
              <w:spacing w:line="276" w:lineRule="auto"/>
              <w:jc w:val="center"/>
              <w:rPr>
                <w:rFonts w:cs="Arial"/>
                <w:b/>
                <w:szCs w:val="24"/>
              </w:rPr>
            </w:pPr>
            <w:r w:rsidRPr="00431355">
              <w:rPr>
                <w:b/>
              </w:rPr>
              <w:t>A</w:t>
            </w:r>
          </w:p>
        </w:tc>
        <w:tc>
          <w:tcPr>
            <w:tcW w:w="1392" w:type="pct"/>
            <w:tcBorders>
              <w:top w:val="single" w:sz="4" w:space="0" w:color="auto"/>
              <w:left w:val="single" w:sz="4" w:space="0" w:color="auto"/>
              <w:bottom w:val="single" w:sz="4" w:space="0" w:color="auto"/>
              <w:right w:val="single" w:sz="4" w:space="0" w:color="auto"/>
            </w:tcBorders>
            <w:hideMark/>
          </w:tcPr>
          <w:p w14:paraId="183FB169" w14:textId="77777777" w:rsidR="00D04A6F" w:rsidRPr="00431355" w:rsidRDefault="00D04A6F">
            <w:pPr>
              <w:spacing w:line="276" w:lineRule="auto"/>
              <w:jc w:val="center"/>
              <w:rPr>
                <w:rFonts w:cs="Arial"/>
                <w:b/>
                <w:szCs w:val="24"/>
              </w:rPr>
            </w:pPr>
            <w:r w:rsidRPr="00431355">
              <w:rPr>
                <w:b/>
              </w:rPr>
              <w:t>Situação</w:t>
            </w:r>
          </w:p>
        </w:tc>
        <w:bookmarkEnd w:id="5"/>
      </w:tr>
      <w:tr w:rsidR="00B3409B" w:rsidRPr="00B3409B" w14:paraId="6170CF05"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4EC6CD39" w14:textId="77777777" w:rsidR="0056015E" w:rsidRPr="00B3409B" w:rsidRDefault="0056015E" w:rsidP="0056015E">
            <w:pPr>
              <w:spacing w:line="276" w:lineRule="auto"/>
              <w:jc w:val="both"/>
              <w:rPr>
                <w:rFonts w:cs="Arial"/>
                <w:szCs w:val="24"/>
              </w:rPr>
            </w:pPr>
            <w:r w:rsidRPr="00B3409B">
              <w:t>03/19</w:t>
            </w:r>
          </w:p>
        </w:tc>
        <w:tc>
          <w:tcPr>
            <w:tcW w:w="2133" w:type="pct"/>
            <w:tcBorders>
              <w:top w:val="single" w:sz="4" w:space="0" w:color="auto"/>
              <w:left w:val="single" w:sz="4" w:space="0" w:color="auto"/>
              <w:bottom w:val="single" w:sz="4" w:space="0" w:color="auto"/>
              <w:right w:val="single" w:sz="4" w:space="0" w:color="auto"/>
            </w:tcBorders>
            <w:hideMark/>
          </w:tcPr>
          <w:p w14:paraId="3BBBDA1A" w14:textId="349F04FD" w:rsidR="0056015E" w:rsidRPr="00B3409B" w:rsidRDefault="0056015E" w:rsidP="0056015E">
            <w:pPr>
              <w:spacing w:line="276" w:lineRule="auto"/>
              <w:jc w:val="both"/>
              <w:rPr>
                <w:rFonts w:cs="Arial"/>
                <w:szCs w:val="24"/>
              </w:rPr>
            </w:pPr>
            <w:r w:rsidRPr="00B3409B">
              <w:t xml:space="preserve">Nova Classificação tarifária do Brasil para os produtos: Válvulas para aerossóis, seus componentes e atuadores plásticos para embalagens de aerossol.    </w:t>
            </w:r>
          </w:p>
        </w:tc>
        <w:tc>
          <w:tcPr>
            <w:tcW w:w="493" w:type="pct"/>
            <w:tcBorders>
              <w:top w:val="single" w:sz="4" w:space="0" w:color="auto"/>
              <w:left w:val="single" w:sz="4" w:space="0" w:color="auto"/>
              <w:bottom w:val="single" w:sz="4" w:space="0" w:color="auto"/>
              <w:right w:val="single" w:sz="4" w:space="0" w:color="auto"/>
            </w:tcBorders>
            <w:hideMark/>
          </w:tcPr>
          <w:p w14:paraId="30AADB7B" w14:textId="77777777" w:rsidR="0056015E" w:rsidRPr="00B3409B" w:rsidRDefault="0056015E" w:rsidP="0056015E">
            <w:pPr>
              <w:spacing w:line="276" w:lineRule="auto"/>
              <w:jc w:val="center"/>
              <w:rPr>
                <w:rFonts w:cs="Arial"/>
                <w:szCs w:val="24"/>
              </w:rPr>
            </w:pPr>
            <w:r w:rsidRPr="00B3409B">
              <w:t>Arg</w:t>
            </w:r>
          </w:p>
        </w:tc>
        <w:tc>
          <w:tcPr>
            <w:tcW w:w="492" w:type="pct"/>
            <w:tcBorders>
              <w:top w:val="single" w:sz="4" w:space="0" w:color="auto"/>
              <w:left w:val="single" w:sz="4" w:space="0" w:color="auto"/>
              <w:bottom w:val="single" w:sz="4" w:space="0" w:color="auto"/>
              <w:right w:val="single" w:sz="4" w:space="0" w:color="auto"/>
            </w:tcBorders>
            <w:hideMark/>
          </w:tcPr>
          <w:p w14:paraId="25B2D4D4" w14:textId="77777777" w:rsidR="0056015E" w:rsidRPr="00B3409B" w:rsidRDefault="0056015E" w:rsidP="0056015E">
            <w:pPr>
              <w:spacing w:line="276" w:lineRule="auto"/>
              <w:jc w:val="center"/>
              <w:rPr>
                <w:rFonts w:cs="Arial"/>
                <w:szCs w:val="24"/>
              </w:rPr>
            </w:pPr>
            <w:r w:rsidRPr="00B3409B">
              <w:t>Bra</w:t>
            </w:r>
          </w:p>
        </w:tc>
        <w:tc>
          <w:tcPr>
            <w:tcW w:w="1392" w:type="pct"/>
            <w:tcBorders>
              <w:top w:val="single" w:sz="4" w:space="0" w:color="auto"/>
              <w:left w:val="single" w:sz="4" w:space="0" w:color="auto"/>
              <w:bottom w:val="single" w:sz="4" w:space="0" w:color="auto"/>
              <w:right w:val="single" w:sz="4" w:space="0" w:color="auto"/>
            </w:tcBorders>
            <w:hideMark/>
          </w:tcPr>
          <w:p w14:paraId="589B8602" w14:textId="0A6AF77D" w:rsidR="0056015E" w:rsidRPr="00431355" w:rsidRDefault="0056015E" w:rsidP="0056015E">
            <w:pPr>
              <w:spacing w:line="276" w:lineRule="auto"/>
              <w:jc w:val="both"/>
              <w:rPr>
                <w:rFonts w:cs="Arial"/>
                <w:color w:val="FF0000"/>
                <w:szCs w:val="24"/>
              </w:rPr>
            </w:pPr>
            <w:r w:rsidRPr="00564E55">
              <w:t>Pendente</w:t>
            </w:r>
          </w:p>
        </w:tc>
      </w:tr>
      <w:tr w:rsidR="009863F9" w:rsidRPr="009863F9" w14:paraId="6708C9E1"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3FC2D9EB" w14:textId="77777777" w:rsidR="0056015E" w:rsidRPr="009863F9" w:rsidRDefault="0056015E" w:rsidP="0056015E">
            <w:pPr>
              <w:spacing w:line="276" w:lineRule="auto"/>
              <w:jc w:val="both"/>
              <w:rPr>
                <w:rFonts w:cs="Arial"/>
                <w:szCs w:val="24"/>
              </w:rPr>
            </w:pPr>
            <w:r w:rsidRPr="009863F9">
              <w:t>06/19</w:t>
            </w:r>
          </w:p>
        </w:tc>
        <w:tc>
          <w:tcPr>
            <w:tcW w:w="2133" w:type="pct"/>
            <w:tcBorders>
              <w:top w:val="single" w:sz="4" w:space="0" w:color="auto"/>
              <w:left w:val="single" w:sz="4" w:space="0" w:color="auto"/>
              <w:bottom w:val="single" w:sz="4" w:space="0" w:color="auto"/>
              <w:right w:val="single" w:sz="4" w:space="0" w:color="auto"/>
            </w:tcBorders>
            <w:hideMark/>
          </w:tcPr>
          <w:p w14:paraId="312EE3D0" w14:textId="3C4F12B0" w:rsidR="0056015E" w:rsidRPr="009863F9" w:rsidRDefault="0056015E" w:rsidP="0056015E">
            <w:pPr>
              <w:spacing w:line="276" w:lineRule="auto"/>
              <w:jc w:val="both"/>
              <w:rPr>
                <w:rFonts w:cs="Arial"/>
                <w:szCs w:val="24"/>
              </w:rPr>
            </w:pPr>
            <w:r w:rsidRPr="009863F9">
              <w:t>Consulta Pública N° 707/2019 e N° 708/2019 da ANVISA, Brasil.</w:t>
            </w:r>
          </w:p>
        </w:tc>
        <w:tc>
          <w:tcPr>
            <w:tcW w:w="493" w:type="pct"/>
            <w:tcBorders>
              <w:top w:val="single" w:sz="4" w:space="0" w:color="auto"/>
              <w:left w:val="single" w:sz="4" w:space="0" w:color="auto"/>
              <w:bottom w:val="single" w:sz="4" w:space="0" w:color="auto"/>
              <w:right w:val="single" w:sz="4" w:space="0" w:color="auto"/>
            </w:tcBorders>
            <w:hideMark/>
          </w:tcPr>
          <w:p w14:paraId="6EE67B6D" w14:textId="77777777" w:rsidR="0056015E" w:rsidRPr="009863F9" w:rsidRDefault="0056015E" w:rsidP="0056015E">
            <w:pPr>
              <w:spacing w:line="276" w:lineRule="auto"/>
              <w:jc w:val="center"/>
              <w:rPr>
                <w:rFonts w:cs="Arial"/>
                <w:szCs w:val="24"/>
              </w:rPr>
            </w:pPr>
            <w:r w:rsidRPr="009863F9">
              <w:t>Arg/</w:t>
            </w:r>
          </w:p>
          <w:p w14:paraId="1B19EEC6" w14:textId="77777777" w:rsidR="0056015E" w:rsidRPr="009863F9" w:rsidRDefault="0056015E" w:rsidP="0056015E">
            <w:pPr>
              <w:spacing w:line="276" w:lineRule="auto"/>
              <w:jc w:val="center"/>
              <w:rPr>
                <w:rFonts w:cs="Arial"/>
                <w:szCs w:val="24"/>
              </w:rPr>
            </w:pPr>
            <w:r w:rsidRPr="009863F9">
              <w:t>Par</w:t>
            </w:r>
          </w:p>
        </w:tc>
        <w:tc>
          <w:tcPr>
            <w:tcW w:w="492" w:type="pct"/>
            <w:tcBorders>
              <w:top w:val="single" w:sz="4" w:space="0" w:color="auto"/>
              <w:left w:val="single" w:sz="4" w:space="0" w:color="auto"/>
              <w:bottom w:val="single" w:sz="4" w:space="0" w:color="auto"/>
              <w:right w:val="single" w:sz="4" w:space="0" w:color="auto"/>
            </w:tcBorders>
            <w:hideMark/>
          </w:tcPr>
          <w:p w14:paraId="4CE9E43E" w14:textId="77777777" w:rsidR="0056015E" w:rsidRPr="009863F9" w:rsidRDefault="0056015E" w:rsidP="0056015E">
            <w:pPr>
              <w:spacing w:line="276" w:lineRule="auto"/>
              <w:jc w:val="center"/>
              <w:rPr>
                <w:rFonts w:cs="Arial"/>
                <w:szCs w:val="24"/>
              </w:rPr>
            </w:pPr>
            <w:r w:rsidRPr="009863F9">
              <w:t>Bra</w:t>
            </w:r>
          </w:p>
        </w:tc>
        <w:tc>
          <w:tcPr>
            <w:tcW w:w="1392" w:type="pct"/>
            <w:tcBorders>
              <w:top w:val="single" w:sz="4" w:space="0" w:color="auto"/>
              <w:left w:val="single" w:sz="4" w:space="0" w:color="auto"/>
              <w:bottom w:val="single" w:sz="4" w:space="0" w:color="auto"/>
              <w:right w:val="single" w:sz="4" w:space="0" w:color="auto"/>
            </w:tcBorders>
          </w:tcPr>
          <w:p w14:paraId="43E5EED9" w14:textId="50685DCE" w:rsidR="0056015E" w:rsidRPr="00431355" w:rsidRDefault="0056015E" w:rsidP="0056015E">
            <w:pPr>
              <w:spacing w:line="276" w:lineRule="auto"/>
              <w:jc w:val="both"/>
              <w:rPr>
                <w:rFonts w:cs="Arial"/>
                <w:color w:val="FF0000"/>
                <w:szCs w:val="24"/>
              </w:rPr>
            </w:pPr>
            <w:r w:rsidRPr="00BD18EF">
              <w:t>Pendente</w:t>
            </w:r>
          </w:p>
        </w:tc>
      </w:tr>
      <w:tr w:rsidR="009863F9" w:rsidRPr="009863F9" w14:paraId="30796E97"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5735AEC7" w14:textId="77777777" w:rsidR="0056015E" w:rsidRPr="009863F9" w:rsidRDefault="0056015E" w:rsidP="0056015E">
            <w:pPr>
              <w:spacing w:line="276" w:lineRule="auto"/>
              <w:jc w:val="both"/>
              <w:rPr>
                <w:rFonts w:cs="Arial"/>
                <w:szCs w:val="24"/>
              </w:rPr>
            </w:pPr>
            <w:r w:rsidRPr="009863F9">
              <w:t>03/20</w:t>
            </w:r>
          </w:p>
        </w:tc>
        <w:tc>
          <w:tcPr>
            <w:tcW w:w="2133" w:type="pct"/>
            <w:tcBorders>
              <w:top w:val="single" w:sz="4" w:space="0" w:color="auto"/>
              <w:left w:val="single" w:sz="4" w:space="0" w:color="auto"/>
              <w:bottom w:val="single" w:sz="4" w:space="0" w:color="auto"/>
              <w:right w:val="single" w:sz="4" w:space="0" w:color="auto"/>
            </w:tcBorders>
            <w:hideMark/>
          </w:tcPr>
          <w:p w14:paraId="417EF3AA" w14:textId="77777777" w:rsidR="0056015E" w:rsidRPr="009863F9" w:rsidRDefault="0056015E" w:rsidP="0056015E">
            <w:pPr>
              <w:spacing w:line="276" w:lineRule="auto"/>
              <w:jc w:val="both"/>
              <w:rPr>
                <w:rFonts w:cs="Arial"/>
                <w:szCs w:val="24"/>
              </w:rPr>
            </w:pPr>
            <w:r w:rsidRPr="009863F9">
              <w:t>Projeto de Lei sobre contratações públicas que modifica o art. 2° da Lei Nº 4558/2011.</w:t>
            </w:r>
          </w:p>
        </w:tc>
        <w:tc>
          <w:tcPr>
            <w:tcW w:w="493" w:type="pct"/>
            <w:tcBorders>
              <w:top w:val="single" w:sz="4" w:space="0" w:color="auto"/>
              <w:left w:val="single" w:sz="4" w:space="0" w:color="auto"/>
              <w:bottom w:val="single" w:sz="4" w:space="0" w:color="auto"/>
              <w:right w:val="single" w:sz="4" w:space="0" w:color="auto"/>
            </w:tcBorders>
          </w:tcPr>
          <w:p w14:paraId="3E56A5C3" w14:textId="77777777" w:rsidR="0056015E" w:rsidRPr="009863F9" w:rsidRDefault="0056015E" w:rsidP="0056015E">
            <w:pPr>
              <w:spacing w:line="276" w:lineRule="auto"/>
              <w:jc w:val="center"/>
              <w:rPr>
                <w:rFonts w:cs="Arial"/>
                <w:szCs w:val="24"/>
              </w:rPr>
            </w:pPr>
            <w:r w:rsidRPr="009863F9">
              <w:t>Uru</w:t>
            </w:r>
          </w:p>
          <w:p w14:paraId="1D21FDFD" w14:textId="77777777" w:rsidR="0056015E" w:rsidRPr="009863F9" w:rsidRDefault="0056015E" w:rsidP="0056015E">
            <w:pPr>
              <w:spacing w:line="276" w:lineRule="auto"/>
              <w:jc w:val="center"/>
              <w:rPr>
                <w:rFonts w:cs="Arial"/>
                <w:strike/>
                <w:szCs w:val="24"/>
                <w:lang w:val="es-UY" w:eastAsia="pt-BR"/>
              </w:rPr>
            </w:pPr>
          </w:p>
        </w:tc>
        <w:tc>
          <w:tcPr>
            <w:tcW w:w="492" w:type="pct"/>
            <w:tcBorders>
              <w:top w:val="single" w:sz="4" w:space="0" w:color="auto"/>
              <w:left w:val="single" w:sz="4" w:space="0" w:color="auto"/>
              <w:bottom w:val="single" w:sz="4" w:space="0" w:color="auto"/>
              <w:right w:val="single" w:sz="4" w:space="0" w:color="auto"/>
            </w:tcBorders>
            <w:hideMark/>
          </w:tcPr>
          <w:p w14:paraId="3C1985B6" w14:textId="77777777" w:rsidR="0056015E" w:rsidRPr="009863F9" w:rsidRDefault="0056015E" w:rsidP="0056015E">
            <w:pPr>
              <w:spacing w:line="276" w:lineRule="auto"/>
              <w:jc w:val="center"/>
              <w:rPr>
                <w:rFonts w:cs="Arial"/>
                <w:szCs w:val="24"/>
              </w:rPr>
            </w:pPr>
            <w:r w:rsidRPr="009863F9">
              <w:t>Par</w:t>
            </w:r>
          </w:p>
        </w:tc>
        <w:tc>
          <w:tcPr>
            <w:tcW w:w="1392" w:type="pct"/>
            <w:tcBorders>
              <w:top w:val="single" w:sz="4" w:space="0" w:color="auto"/>
              <w:left w:val="single" w:sz="4" w:space="0" w:color="auto"/>
              <w:bottom w:val="single" w:sz="4" w:space="0" w:color="auto"/>
              <w:right w:val="single" w:sz="4" w:space="0" w:color="auto"/>
            </w:tcBorders>
          </w:tcPr>
          <w:p w14:paraId="3A2B76CD" w14:textId="1B728CCB" w:rsidR="0056015E" w:rsidRPr="00BD18EF" w:rsidRDefault="0056015E" w:rsidP="0056015E">
            <w:pPr>
              <w:spacing w:line="276" w:lineRule="auto"/>
              <w:jc w:val="both"/>
              <w:rPr>
                <w:rFonts w:cs="Arial"/>
                <w:szCs w:val="24"/>
              </w:rPr>
            </w:pPr>
            <w:r w:rsidRPr="00BD18EF">
              <w:t>Pendente</w:t>
            </w:r>
          </w:p>
        </w:tc>
      </w:tr>
      <w:tr w:rsidR="009863F9" w:rsidRPr="009863F9" w14:paraId="3D8A58E8"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347EA7A3" w14:textId="77777777" w:rsidR="00D228C0" w:rsidRPr="009863F9" w:rsidRDefault="00D228C0" w:rsidP="00D228C0">
            <w:pPr>
              <w:spacing w:line="276" w:lineRule="auto"/>
              <w:jc w:val="both"/>
              <w:rPr>
                <w:rFonts w:cs="Arial"/>
                <w:szCs w:val="24"/>
              </w:rPr>
            </w:pPr>
            <w:r w:rsidRPr="009863F9">
              <w:t>03/21</w:t>
            </w:r>
          </w:p>
        </w:tc>
        <w:tc>
          <w:tcPr>
            <w:tcW w:w="2133" w:type="pct"/>
            <w:tcBorders>
              <w:top w:val="single" w:sz="4" w:space="0" w:color="auto"/>
              <w:left w:val="single" w:sz="4" w:space="0" w:color="auto"/>
              <w:bottom w:val="single" w:sz="4" w:space="0" w:color="auto"/>
              <w:right w:val="single" w:sz="4" w:space="0" w:color="auto"/>
            </w:tcBorders>
            <w:hideMark/>
          </w:tcPr>
          <w:p w14:paraId="79F1EEE7" w14:textId="35BC56CF" w:rsidR="00D228C0" w:rsidRPr="009863F9" w:rsidRDefault="009863F9" w:rsidP="00D228C0">
            <w:pPr>
              <w:spacing w:line="276" w:lineRule="auto"/>
              <w:jc w:val="both"/>
              <w:rPr>
                <w:rFonts w:cs="Arial"/>
                <w:szCs w:val="24"/>
              </w:rPr>
            </w:pPr>
            <w:r w:rsidRPr="009863F9">
              <w:t>P</w:t>
            </w:r>
            <w:r w:rsidR="00D228C0" w:rsidRPr="009863F9">
              <w:t xml:space="preserve">agamento </w:t>
            </w:r>
            <w:r w:rsidRPr="009863F9">
              <w:t xml:space="preserve">antecipado </w:t>
            </w:r>
            <w:r w:rsidR="00D228C0" w:rsidRPr="009863F9">
              <w:t>de IVA adicional às importações de produtos industrializados na República Argentina.</w:t>
            </w:r>
          </w:p>
        </w:tc>
        <w:tc>
          <w:tcPr>
            <w:tcW w:w="493" w:type="pct"/>
            <w:tcBorders>
              <w:top w:val="single" w:sz="4" w:space="0" w:color="auto"/>
              <w:left w:val="single" w:sz="4" w:space="0" w:color="auto"/>
              <w:bottom w:val="single" w:sz="4" w:space="0" w:color="auto"/>
              <w:right w:val="single" w:sz="4" w:space="0" w:color="auto"/>
            </w:tcBorders>
            <w:hideMark/>
          </w:tcPr>
          <w:p w14:paraId="51671A30" w14:textId="77777777" w:rsidR="00D228C0" w:rsidRPr="009863F9" w:rsidRDefault="00D228C0" w:rsidP="00D228C0">
            <w:pPr>
              <w:spacing w:line="276" w:lineRule="auto"/>
              <w:jc w:val="center"/>
              <w:rPr>
                <w:rFonts w:cs="Arial"/>
                <w:szCs w:val="24"/>
              </w:rPr>
            </w:pPr>
            <w:r w:rsidRPr="009863F9">
              <w:t>Par/</w:t>
            </w:r>
          </w:p>
          <w:p w14:paraId="7B649074" w14:textId="77777777" w:rsidR="00D228C0" w:rsidRPr="009863F9" w:rsidRDefault="00D228C0" w:rsidP="00D228C0">
            <w:pPr>
              <w:spacing w:line="276" w:lineRule="auto"/>
              <w:jc w:val="center"/>
              <w:rPr>
                <w:rFonts w:cs="Arial"/>
                <w:szCs w:val="24"/>
              </w:rPr>
            </w:pPr>
            <w:r w:rsidRPr="00BD18EF">
              <w:t>Bra</w:t>
            </w:r>
          </w:p>
        </w:tc>
        <w:tc>
          <w:tcPr>
            <w:tcW w:w="492" w:type="pct"/>
            <w:tcBorders>
              <w:top w:val="single" w:sz="4" w:space="0" w:color="auto"/>
              <w:left w:val="single" w:sz="4" w:space="0" w:color="auto"/>
              <w:bottom w:val="single" w:sz="4" w:space="0" w:color="auto"/>
              <w:right w:val="single" w:sz="4" w:space="0" w:color="auto"/>
            </w:tcBorders>
            <w:hideMark/>
          </w:tcPr>
          <w:p w14:paraId="5C06BD5B" w14:textId="77777777" w:rsidR="00D228C0" w:rsidRPr="009863F9" w:rsidRDefault="00D228C0" w:rsidP="00D228C0">
            <w:pPr>
              <w:spacing w:line="276" w:lineRule="auto"/>
              <w:jc w:val="center"/>
              <w:rPr>
                <w:rFonts w:cs="Arial"/>
                <w:szCs w:val="24"/>
              </w:rPr>
            </w:pPr>
            <w:r w:rsidRPr="009863F9">
              <w:t>Arg</w:t>
            </w:r>
          </w:p>
        </w:tc>
        <w:tc>
          <w:tcPr>
            <w:tcW w:w="1392" w:type="pct"/>
            <w:tcBorders>
              <w:top w:val="single" w:sz="4" w:space="0" w:color="auto"/>
              <w:left w:val="single" w:sz="4" w:space="0" w:color="auto"/>
              <w:bottom w:val="single" w:sz="4" w:space="0" w:color="auto"/>
              <w:right w:val="single" w:sz="4" w:space="0" w:color="auto"/>
            </w:tcBorders>
          </w:tcPr>
          <w:p w14:paraId="22DE19A3" w14:textId="26946197" w:rsidR="00D228C0" w:rsidRPr="00431355" w:rsidRDefault="00D228C0" w:rsidP="00D228C0">
            <w:pPr>
              <w:spacing w:line="276" w:lineRule="auto"/>
              <w:jc w:val="both"/>
              <w:rPr>
                <w:rFonts w:cs="Arial"/>
                <w:color w:val="FF0000"/>
                <w:szCs w:val="24"/>
              </w:rPr>
            </w:pPr>
            <w:r w:rsidRPr="00721CDD">
              <w:t>Pendente</w:t>
            </w:r>
          </w:p>
        </w:tc>
      </w:tr>
      <w:tr w:rsidR="009863F9" w:rsidRPr="009863F9" w14:paraId="664C2F54"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7F819C30" w14:textId="77777777" w:rsidR="00D228C0" w:rsidRPr="009863F9" w:rsidRDefault="00D228C0" w:rsidP="00D228C0">
            <w:pPr>
              <w:spacing w:line="276" w:lineRule="auto"/>
              <w:jc w:val="both"/>
              <w:rPr>
                <w:rFonts w:cs="Arial"/>
                <w:szCs w:val="24"/>
              </w:rPr>
            </w:pPr>
            <w:r w:rsidRPr="009863F9">
              <w:t>04/21</w:t>
            </w:r>
          </w:p>
        </w:tc>
        <w:tc>
          <w:tcPr>
            <w:tcW w:w="2133" w:type="pct"/>
            <w:tcBorders>
              <w:top w:val="single" w:sz="4" w:space="0" w:color="auto"/>
              <w:left w:val="single" w:sz="4" w:space="0" w:color="auto"/>
              <w:bottom w:val="single" w:sz="4" w:space="0" w:color="auto"/>
              <w:right w:val="single" w:sz="4" w:space="0" w:color="auto"/>
            </w:tcBorders>
            <w:hideMark/>
          </w:tcPr>
          <w:p w14:paraId="2A51CA76" w14:textId="77777777" w:rsidR="00D228C0" w:rsidRPr="009863F9" w:rsidRDefault="00D228C0" w:rsidP="00D228C0">
            <w:pPr>
              <w:spacing w:line="276" w:lineRule="auto"/>
              <w:jc w:val="both"/>
              <w:rPr>
                <w:rFonts w:cs="Arial"/>
                <w:szCs w:val="24"/>
              </w:rPr>
            </w:pPr>
            <w:r w:rsidRPr="009863F9">
              <w:t>Taxa consular à luz do Artigo VIII do GATT de 1947.</w:t>
            </w:r>
          </w:p>
        </w:tc>
        <w:tc>
          <w:tcPr>
            <w:tcW w:w="493" w:type="pct"/>
            <w:tcBorders>
              <w:top w:val="single" w:sz="4" w:space="0" w:color="auto"/>
              <w:left w:val="single" w:sz="4" w:space="0" w:color="auto"/>
              <w:bottom w:val="single" w:sz="4" w:space="0" w:color="auto"/>
              <w:right w:val="single" w:sz="4" w:space="0" w:color="auto"/>
            </w:tcBorders>
            <w:hideMark/>
          </w:tcPr>
          <w:p w14:paraId="1ED0CF6F" w14:textId="77777777" w:rsidR="00D228C0" w:rsidRPr="009863F9" w:rsidRDefault="00D228C0" w:rsidP="00D228C0">
            <w:pPr>
              <w:spacing w:line="276" w:lineRule="auto"/>
              <w:jc w:val="center"/>
              <w:rPr>
                <w:rFonts w:cs="Arial"/>
                <w:szCs w:val="24"/>
              </w:rPr>
            </w:pPr>
            <w:r w:rsidRPr="009863F9">
              <w:t>Par</w:t>
            </w:r>
          </w:p>
        </w:tc>
        <w:tc>
          <w:tcPr>
            <w:tcW w:w="492" w:type="pct"/>
            <w:tcBorders>
              <w:top w:val="single" w:sz="4" w:space="0" w:color="auto"/>
              <w:left w:val="single" w:sz="4" w:space="0" w:color="auto"/>
              <w:bottom w:val="single" w:sz="4" w:space="0" w:color="auto"/>
              <w:right w:val="single" w:sz="4" w:space="0" w:color="auto"/>
            </w:tcBorders>
            <w:hideMark/>
          </w:tcPr>
          <w:p w14:paraId="4BB2A280" w14:textId="77777777" w:rsidR="00D228C0" w:rsidRPr="009863F9" w:rsidRDefault="00D228C0" w:rsidP="00D228C0">
            <w:pPr>
              <w:spacing w:line="276" w:lineRule="auto"/>
              <w:jc w:val="center"/>
              <w:rPr>
                <w:rFonts w:cs="Arial"/>
                <w:szCs w:val="24"/>
              </w:rPr>
            </w:pPr>
            <w:r w:rsidRPr="009863F9">
              <w:t>Uru</w:t>
            </w:r>
          </w:p>
        </w:tc>
        <w:tc>
          <w:tcPr>
            <w:tcW w:w="1392" w:type="pct"/>
            <w:tcBorders>
              <w:top w:val="single" w:sz="4" w:space="0" w:color="auto"/>
              <w:left w:val="single" w:sz="4" w:space="0" w:color="auto"/>
              <w:bottom w:val="single" w:sz="4" w:space="0" w:color="auto"/>
              <w:right w:val="single" w:sz="4" w:space="0" w:color="auto"/>
            </w:tcBorders>
          </w:tcPr>
          <w:p w14:paraId="1F10E5CA" w14:textId="49B89EC4" w:rsidR="00D228C0" w:rsidRPr="00431355" w:rsidRDefault="00D228C0" w:rsidP="00D228C0">
            <w:pPr>
              <w:spacing w:line="276" w:lineRule="auto"/>
              <w:jc w:val="both"/>
              <w:rPr>
                <w:rFonts w:cs="Arial"/>
                <w:color w:val="FF0000"/>
                <w:szCs w:val="24"/>
              </w:rPr>
            </w:pPr>
            <w:r w:rsidRPr="00721CDD">
              <w:t>Pendente</w:t>
            </w:r>
          </w:p>
        </w:tc>
      </w:tr>
      <w:tr w:rsidR="009863F9" w:rsidRPr="009863F9" w14:paraId="5095AFC9" w14:textId="77777777" w:rsidTr="0056015E">
        <w:tc>
          <w:tcPr>
            <w:tcW w:w="490" w:type="pct"/>
            <w:tcBorders>
              <w:top w:val="single" w:sz="4" w:space="0" w:color="auto"/>
              <w:left w:val="single" w:sz="4" w:space="0" w:color="auto"/>
              <w:bottom w:val="single" w:sz="4" w:space="0" w:color="auto"/>
              <w:right w:val="single" w:sz="4" w:space="0" w:color="auto"/>
            </w:tcBorders>
            <w:hideMark/>
          </w:tcPr>
          <w:p w14:paraId="13C08528" w14:textId="77777777" w:rsidR="00D228C0" w:rsidRPr="009863F9" w:rsidRDefault="00D228C0" w:rsidP="00D228C0">
            <w:pPr>
              <w:spacing w:line="276" w:lineRule="auto"/>
              <w:jc w:val="both"/>
              <w:rPr>
                <w:rFonts w:cs="Arial"/>
                <w:szCs w:val="24"/>
              </w:rPr>
            </w:pPr>
            <w:r w:rsidRPr="009863F9">
              <w:t>05/21</w:t>
            </w:r>
          </w:p>
        </w:tc>
        <w:tc>
          <w:tcPr>
            <w:tcW w:w="2133" w:type="pct"/>
            <w:tcBorders>
              <w:top w:val="single" w:sz="4" w:space="0" w:color="auto"/>
              <w:left w:val="single" w:sz="4" w:space="0" w:color="auto"/>
              <w:bottom w:val="single" w:sz="4" w:space="0" w:color="auto"/>
              <w:right w:val="single" w:sz="4" w:space="0" w:color="auto"/>
            </w:tcBorders>
            <w:hideMark/>
          </w:tcPr>
          <w:p w14:paraId="5BC108A0" w14:textId="77777777" w:rsidR="00D228C0" w:rsidRPr="009863F9" w:rsidRDefault="00D228C0" w:rsidP="00D228C0">
            <w:pPr>
              <w:spacing w:line="276" w:lineRule="auto"/>
              <w:jc w:val="both"/>
              <w:rPr>
                <w:rFonts w:cs="Arial"/>
                <w:szCs w:val="24"/>
              </w:rPr>
            </w:pPr>
            <w:r w:rsidRPr="009863F9">
              <w:t>Novo requisito no rótulo dos produtos cosméticos e afins.</w:t>
            </w:r>
          </w:p>
        </w:tc>
        <w:tc>
          <w:tcPr>
            <w:tcW w:w="493" w:type="pct"/>
            <w:tcBorders>
              <w:top w:val="single" w:sz="4" w:space="0" w:color="auto"/>
              <w:left w:val="single" w:sz="4" w:space="0" w:color="auto"/>
              <w:bottom w:val="single" w:sz="4" w:space="0" w:color="auto"/>
              <w:right w:val="single" w:sz="4" w:space="0" w:color="auto"/>
            </w:tcBorders>
            <w:hideMark/>
          </w:tcPr>
          <w:p w14:paraId="1774CBB4" w14:textId="77777777" w:rsidR="00D228C0" w:rsidRPr="009863F9" w:rsidRDefault="00D228C0" w:rsidP="00D228C0">
            <w:pPr>
              <w:spacing w:line="276" w:lineRule="auto"/>
              <w:jc w:val="center"/>
              <w:rPr>
                <w:rFonts w:cs="Arial"/>
                <w:szCs w:val="24"/>
              </w:rPr>
            </w:pPr>
            <w:r w:rsidRPr="009863F9">
              <w:t>Arg</w:t>
            </w:r>
          </w:p>
        </w:tc>
        <w:tc>
          <w:tcPr>
            <w:tcW w:w="492" w:type="pct"/>
            <w:tcBorders>
              <w:top w:val="single" w:sz="4" w:space="0" w:color="auto"/>
              <w:left w:val="single" w:sz="4" w:space="0" w:color="auto"/>
              <w:bottom w:val="single" w:sz="4" w:space="0" w:color="auto"/>
              <w:right w:val="single" w:sz="4" w:space="0" w:color="auto"/>
            </w:tcBorders>
            <w:hideMark/>
          </w:tcPr>
          <w:p w14:paraId="76B7693E" w14:textId="77777777" w:rsidR="00D228C0" w:rsidRPr="009863F9" w:rsidRDefault="00D228C0" w:rsidP="00D228C0">
            <w:pPr>
              <w:spacing w:line="276" w:lineRule="auto"/>
              <w:jc w:val="center"/>
              <w:rPr>
                <w:rFonts w:cs="Arial"/>
                <w:szCs w:val="24"/>
              </w:rPr>
            </w:pPr>
            <w:r w:rsidRPr="009863F9">
              <w:t>Bra</w:t>
            </w:r>
          </w:p>
        </w:tc>
        <w:tc>
          <w:tcPr>
            <w:tcW w:w="1392" w:type="pct"/>
            <w:tcBorders>
              <w:top w:val="single" w:sz="4" w:space="0" w:color="auto"/>
              <w:left w:val="single" w:sz="4" w:space="0" w:color="auto"/>
              <w:bottom w:val="single" w:sz="4" w:space="0" w:color="auto"/>
              <w:right w:val="single" w:sz="4" w:space="0" w:color="auto"/>
            </w:tcBorders>
          </w:tcPr>
          <w:p w14:paraId="337CAA15" w14:textId="07704EDF" w:rsidR="00D228C0" w:rsidRPr="00431355" w:rsidRDefault="008145E6" w:rsidP="00D228C0">
            <w:pPr>
              <w:spacing w:line="276" w:lineRule="auto"/>
              <w:jc w:val="both"/>
              <w:rPr>
                <w:rFonts w:cs="Arial"/>
                <w:color w:val="FF0000"/>
                <w:szCs w:val="24"/>
              </w:rPr>
            </w:pPr>
            <w:r w:rsidRPr="008145E6">
              <w:t xml:space="preserve">A Argentina apresentou Nota Técnica </w:t>
            </w:r>
            <w:r w:rsidR="00233299" w:rsidRPr="001C4664">
              <w:rPr>
                <w:b/>
              </w:rPr>
              <w:t>RESERVAD</w:t>
            </w:r>
            <w:r w:rsidR="00106890">
              <w:rPr>
                <w:b/>
              </w:rPr>
              <w:t>A</w:t>
            </w:r>
          </w:p>
        </w:tc>
      </w:tr>
      <w:tr w:rsidR="009863F9" w:rsidRPr="009863F9" w14:paraId="446162BC"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483D989B" w14:textId="77777777" w:rsidR="00D228C0" w:rsidRPr="009863F9" w:rsidRDefault="00D228C0" w:rsidP="00D228C0">
            <w:pPr>
              <w:spacing w:line="276" w:lineRule="auto"/>
              <w:jc w:val="both"/>
              <w:rPr>
                <w:rFonts w:cs="Arial"/>
                <w:szCs w:val="24"/>
              </w:rPr>
            </w:pPr>
            <w:r w:rsidRPr="009863F9">
              <w:t>04/22</w:t>
            </w:r>
          </w:p>
        </w:tc>
        <w:tc>
          <w:tcPr>
            <w:tcW w:w="2133" w:type="pct"/>
            <w:tcBorders>
              <w:top w:val="single" w:sz="4" w:space="0" w:color="auto"/>
              <w:left w:val="single" w:sz="4" w:space="0" w:color="auto"/>
              <w:bottom w:val="single" w:sz="4" w:space="0" w:color="auto"/>
              <w:right w:val="single" w:sz="4" w:space="0" w:color="auto"/>
            </w:tcBorders>
            <w:hideMark/>
          </w:tcPr>
          <w:p w14:paraId="7E144A92" w14:textId="27848641" w:rsidR="00D228C0" w:rsidRPr="009863F9" w:rsidRDefault="00D228C0" w:rsidP="00D228C0">
            <w:pPr>
              <w:spacing w:line="276" w:lineRule="auto"/>
              <w:jc w:val="both"/>
              <w:rPr>
                <w:rFonts w:cs="Arial"/>
                <w:szCs w:val="24"/>
              </w:rPr>
            </w:pPr>
            <w:r w:rsidRPr="009863F9">
              <w:t>“TGA – Decretos N° 712 e 713/2022 da República Oriental do Uruguai”.</w:t>
            </w:r>
          </w:p>
        </w:tc>
        <w:tc>
          <w:tcPr>
            <w:tcW w:w="493" w:type="pct"/>
            <w:tcBorders>
              <w:top w:val="single" w:sz="4" w:space="0" w:color="auto"/>
              <w:left w:val="single" w:sz="4" w:space="0" w:color="auto"/>
              <w:bottom w:val="single" w:sz="4" w:space="0" w:color="auto"/>
              <w:right w:val="single" w:sz="4" w:space="0" w:color="auto"/>
            </w:tcBorders>
            <w:hideMark/>
          </w:tcPr>
          <w:p w14:paraId="6B7DC231" w14:textId="77777777" w:rsidR="00D228C0" w:rsidRPr="009863F9" w:rsidRDefault="00D228C0" w:rsidP="00D228C0">
            <w:pPr>
              <w:spacing w:line="276" w:lineRule="auto"/>
              <w:jc w:val="center"/>
              <w:rPr>
                <w:rFonts w:cs="Arial"/>
                <w:szCs w:val="24"/>
              </w:rPr>
            </w:pPr>
            <w:r w:rsidRPr="009863F9">
              <w:t>Arg</w:t>
            </w:r>
          </w:p>
        </w:tc>
        <w:tc>
          <w:tcPr>
            <w:tcW w:w="492" w:type="pct"/>
            <w:tcBorders>
              <w:top w:val="single" w:sz="4" w:space="0" w:color="auto"/>
              <w:left w:val="single" w:sz="4" w:space="0" w:color="auto"/>
              <w:bottom w:val="single" w:sz="4" w:space="0" w:color="auto"/>
              <w:right w:val="single" w:sz="4" w:space="0" w:color="auto"/>
            </w:tcBorders>
            <w:hideMark/>
          </w:tcPr>
          <w:p w14:paraId="528FB514" w14:textId="77777777" w:rsidR="00D228C0" w:rsidRPr="009863F9" w:rsidRDefault="00D228C0" w:rsidP="00D228C0">
            <w:pPr>
              <w:spacing w:line="276" w:lineRule="auto"/>
              <w:jc w:val="center"/>
              <w:rPr>
                <w:rFonts w:cs="Arial"/>
                <w:szCs w:val="24"/>
              </w:rPr>
            </w:pPr>
            <w:r w:rsidRPr="009863F9">
              <w:t>Uru</w:t>
            </w:r>
          </w:p>
        </w:tc>
        <w:tc>
          <w:tcPr>
            <w:tcW w:w="1392" w:type="pct"/>
            <w:tcBorders>
              <w:top w:val="single" w:sz="4" w:space="0" w:color="auto"/>
              <w:left w:val="single" w:sz="4" w:space="0" w:color="auto"/>
              <w:bottom w:val="single" w:sz="4" w:space="0" w:color="auto"/>
              <w:right w:val="single" w:sz="4" w:space="0" w:color="auto"/>
            </w:tcBorders>
          </w:tcPr>
          <w:p w14:paraId="6E22B407" w14:textId="39ABF51F" w:rsidR="00D228C0" w:rsidRPr="00431355" w:rsidRDefault="00EF2DEF" w:rsidP="00D228C0">
            <w:pPr>
              <w:spacing w:line="276" w:lineRule="auto"/>
              <w:jc w:val="both"/>
              <w:rPr>
                <w:rFonts w:cs="Arial"/>
                <w:color w:val="FF0000"/>
                <w:szCs w:val="24"/>
              </w:rPr>
            </w:pPr>
            <w:r w:rsidRPr="004D7CC0">
              <w:t>Pendente</w:t>
            </w:r>
          </w:p>
        </w:tc>
      </w:tr>
      <w:tr w:rsidR="00431355" w:rsidRPr="00431355" w14:paraId="2E04B818"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6715993E" w14:textId="77777777" w:rsidR="00D228C0" w:rsidRPr="00431355" w:rsidRDefault="00D228C0" w:rsidP="00D228C0">
            <w:pPr>
              <w:spacing w:line="276" w:lineRule="auto"/>
              <w:jc w:val="both"/>
              <w:rPr>
                <w:rFonts w:cs="Arial"/>
                <w:szCs w:val="24"/>
              </w:rPr>
            </w:pPr>
            <w:r w:rsidRPr="00431355">
              <w:t>05/22</w:t>
            </w:r>
          </w:p>
        </w:tc>
        <w:tc>
          <w:tcPr>
            <w:tcW w:w="2133" w:type="pct"/>
            <w:tcBorders>
              <w:top w:val="single" w:sz="4" w:space="0" w:color="auto"/>
              <w:left w:val="single" w:sz="4" w:space="0" w:color="auto"/>
              <w:bottom w:val="single" w:sz="4" w:space="0" w:color="auto"/>
              <w:right w:val="single" w:sz="4" w:space="0" w:color="auto"/>
            </w:tcBorders>
            <w:hideMark/>
          </w:tcPr>
          <w:p w14:paraId="42A4BC49" w14:textId="3C5865DC" w:rsidR="00D228C0" w:rsidRPr="00431355" w:rsidRDefault="00D228C0" w:rsidP="00D228C0">
            <w:pPr>
              <w:spacing w:line="276" w:lineRule="auto"/>
              <w:jc w:val="both"/>
              <w:rPr>
                <w:rFonts w:cs="Arial"/>
                <w:szCs w:val="24"/>
              </w:rPr>
            </w:pPr>
            <w:r w:rsidRPr="00431355">
              <w:t>“Octogésimo Terceiro Protocolo Adicional ao Acordo de Complementação Econômica N° 2 – Zonas francas”.</w:t>
            </w:r>
          </w:p>
        </w:tc>
        <w:tc>
          <w:tcPr>
            <w:tcW w:w="493" w:type="pct"/>
            <w:tcBorders>
              <w:top w:val="single" w:sz="4" w:space="0" w:color="auto"/>
              <w:left w:val="single" w:sz="4" w:space="0" w:color="auto"/>
              <w:bottom w:val="single" w:sz="4" w:space="0" w:color="auto"/>
              <w:right w:val="single" w:sz="4" w:space="0" w:color="auto"/>
            </w:tcBorders>
            <w:hideMark/>
          </w:tcPr>
          <w:p w14:paraId="44D8116A" w14:textId="77777777" w:rsidR="00D228C0" w:rsidRPr="00431355" w:rsidRDefault="00D228C0" w:rsidP="00D228C0">
            <w:pPr>
              <w:spacing w:line="276" w:lineRule="auto"/>
              <w:jc w:val="center"/>
              <w:rPr>
                <w:rFonts w:cs="Arial"/>
                <w:szCs w:val="24"/>
              </w:rPr>
            </w:pPr>
            <w:r w:rsidRPr="00431355">
              <w:t>Arg</w:t>
            </w:r>
          </w:p>
        </w:tc>
        <w:tc>
          <w:tcPr>
            <w:tcW w:w="492" w:type="pct"/>
            <w:tcBorders>
              <w:top w:val="single" w:sz="4" w:space="0" w:color="auto"/>
              <w:left w:val="single" w:sz="4" w:space="0" w:color="auto"/>
              <w:bottom w:val="single" w:sz="4" w:space="0" w:color="auto"/>
              <w:right w:val="single" w:sz="4" w:space="0" w:color="auto"/>
            </w:tcBorders>
            <w:hideMark/>
          </w:tcPr>
          <w:p w14:paraId="3020E1A1" w14:textId="77777777" w:rsidR="00D228C0" w:rsidRPr="00431355" w:rsidRDefault="00D228C0" w:rsidP="00D228C0">
            <w:pPr>
              <w:spacing w:line="276" w:lineRule="auto"/>
              <w:jc w:val="center"/>
              <w:rPr>
                <w:rFonts w:cs="Arial"/>
                <w:szCs w:val="24"/>
              </w:rPr>
            </w:pPr>
            <w:r w:rsidRPr="00431355">
              <w:t>Bra/</w:t>
            </w:r>
          </w:p>
          <w:p w14:paraId="787CBA52" w14:textId="77777777" w:rsidR="00D228C0" w:rsidRPr="00431355" w:rsidRDefault="00D228C0" w:rsidP="00D228C0">
            <w:pPr>
              <w:spacing w:line="276" w:lineRule="auto"/>
              <w:jc w:val="center"/>
              <w:rPr>
                <w:rFonts w:cs="Arial"/>
                <w:szCs w:val="24"/>
              </w:rPr>
            </w:pPr>
            <w:r w:rsidRPr="00431355">
              <w:t>Uru</w:t>
            </w:r>
          </w:p>
        </w:tc>
        <w:tc>
          <w:tcPr>
            <w:tcW w:w="1392" w:type="pct"/>
            <w:tcBorders>
              <w:top w:val="single" w:sz="4" w:space="0" w:color="auto"/>
              <w:left w:val="single" w:sz="4" w:space="0" w:color="auto"/>
              <w:bottom w:val="single" w:sz="4" w:space="0" w:color="auto"/>
              <w:right w:val="single" w:sz="4" w:space="0" w:color="auto"/>
            </w:tcBorders>
          </w:tcPr>
          <w:p w14:paraId="29C60D9B" w14:textId="43C52432" w:rsidR="00D228C0" w:rsidRPr="00431355" w:rsidRDefault="004D7CC0" w:rsidP="00D228C0">
            <w:pPr>
              <w:spacing w:line="276" w:lineRule="auto"/>
              <w:jc w:val="both"/>
              <w:rPr>
                <w:rFonts w:cs="Arial"/>
                <w:color w:val="FF0000"/>
                <w:szCs w:val="24"/>
              </w:rPr>
            </w:pPr>
            <w:r w:rsidRPr="004D7CC0">
              <w:rPr>
                <w:rFonts w:cs="Arial"/>
                <w:szCs w:val="24"/>
              </w:rPr>
              <w:t>Pendente</w:t>
            </w:r>
          </w:p>
        </w:tc>
      </w:tr>
      <w:tr w:rsidR="00544EF8" w:rsidRPr="00544EF8" w14:paraId="1A659C23" w14:textId="77777777" w:rsidTr="00D04A6F">
        <w:tc>
          <w:tcPr>
            <w:tcW w:w="490" w:type="pct"/>
            <w:tcBorders>
              <w:top w:val="single" w:sz="4" w:space="0" w:color="auto"/>
              <w:left w:val="single" w:sz="4" w:space="0" w:color="auto"/>
              <w:bottom w:val="single" w:sz="4" w:space="0" w:color="auto"/>
              <w:right w:val="single" w:sz="4" w:space="0" w:color="auto"/>
            </w:tcBorders>
            <w:hideMark/>
          </w:tcPr>
          <w:p w14:paraId="061740D2" w14:textId="77777777" w:rsidR="00D228C0" w:rsidRPr="00544EF8" w:rsidRDefault="00D228C0" w:rsidP="00D228C0">
            <w:pPr>
              <w:spacing w:line="276" w:lineRule="auto"/>
              <w:jc w:val="both"/>
              <w:rPr>
                <w:rFonts w:cs="Arial"/>
                <w:szCs w:val="24"/>
              </w:rPr>
            </w:pPr>
            <w:r w:rsidRPr="00544EF8">
              <w:t>06/22</w:t>
            </w:r>
          </w:p>
        </w:tc>
        <w:tc>
          <w:tcPr>
            <w:tcW w:w="2133" w:type="pct"/>
            <w:tcBorders>
              <w:top w:val="single" w:sz="4" w:space="0" w:color="auto"/>
              <w:left w:val="single" w:sz="4" w:space="0" w:color="auto"/>
              <w:bottom w:val="single" w:sz="4" w:space="0" w:color="auto"/>
              <w:right w:val="single" w:sz="4" w:space="0" w:color="auto"/>
            </w:tcBorders>
            <w:hideMark/>
          </w:tcPr>
          <w:p w14:paraId="451E726F" w14:textId="622691AD" w:rsidR="00D228C0" w:rsidRPr="00544EF8" w:rsidRDefault="00D228C0" w:rsidP="00D228C0">
            <w:pPr>
              <w:spacing w:line="276" w:lineRule="auto"/>
              <w:jc w:val="both"/>
              <w:rPr>
                <w:rFonts w:cs="Arial"/>
                <w:szCs w:val="24"/>
              </w:rPr>
            </w:pPr>
            <w:r w:rsidRPr="00544EF8">
              <w:t>“Octogésimo Quarto Protocolo Adicional ao Acordo de Complementação Econômica N° 2– Erva-mate”.</w:t>
            </w:r>
          </w:p>
        </w:tc>
        <w:tc>
          <w:tcPr>
            <w:tcW w:w="493" w:type="pct"/>
            <w:tcBorders>
              <w:top w:val="single" w:sz="4" w:space="0" w:color="auto"/>
              <w:left w:val="single" w:sz="4" w:space="0" w:color="auto"/>
              <w:bottom w:val="single" w:sz="4" w:space="0" w:color="auto"/>
              <w:right w:val="single" w:sz="4" w:space="0" w:color="auto"/>
            </w:tcBorders>
            <w:hideMark/>
          </w:tcPr>
          <w:p w14:paraId="3C18E45E" w14:textId="77777777" w:rsidR="00D228C0" w:rsidRPr="00544EF8" w:rsidRDefault="00D228C0" w:rsidP="00D228C0">
            <w:pPr>
              <w:spacing w:line="276" w:lineRule="auto"/>
              <w:jc w:val="center"/>
              <w:rPr>
                <w:rFonts w:cs="Arial"/>
                <w:szCs w:val="24"/>
              </w:rPr>
            </w:pPr>
            <w:r w:rsidRPr="00544EF8">
              <w:t>Arg</w:t>
            </w:r>
          </w:p>
        </w:tc>
        <w:tc>
          <w:tcPr>
            <w:tcW w:w="492" w:type="pct"/>
            <w:tcBorders>
              <w:top w:val="single" w:sz="4" w:space="0" w:color="auto"/>
              <w:left w:val="single" w:sz="4" w:space="0" w:color="auto"/>
              <w:bottom w:val="single" w:sz="4" w:space="0" w:color="auto"/>
              <w:right w:val="single" w:sz="4" w:space="0" w:color="auto"/>
            </w:tcBorders>
            <w:hideMark/>
          </w:tcPr>
          <w:p w14:paraId="21FDAE09" w14:textId="77777777" w:rsidR="00D228C0" w:rsidRPr="00544EF8" w:rsidRDefault="00D228C0" w:rsidP="00D228C0">
            <w:pPr>
              <w:spacing w:line="276" w:lineRule="auto"/>
              <w:jc w:val="center"/>
              <w:rPr>
                <w:rFonts w:cs="Arial"/>
                <w:szCs w:val="24"/>
              </w:rPr>
            </w:pPr>
            <w:r w:rsidRPr="00544EF8">
              <w:t>Bra/</w:t>
            </w:r>
          </w:p>
          <w:p w14:paraId="1C0A587A" w14:textId="77777777" w:rsidR="00D228C0" w:rsidRPr="00544EF8" w:rsidRDefault="00D228C0" w:rsidP="00D228C0">
            <w:pPr>
              <w:spacing w:line="276" w:lineRule="auto"/>
              <w:jc w:val="center"/>
              <w:rPr>
                <w:rFonts w:cs="Arial"/>
                <w:szCs w:val="24"/>
              </w:rPr>
            </w:pPr>
            <w:r w:rsidRPr="00544EF8">
              <w:t>Uru</w:t>
            </w:r>
          </w:p>
        </w:tc>
        <w:tc>
          <w:tcPr>
            <w:tcW w:w="1392" w:type="pct"/>
            <w:tcBorders>
              <w:top w:val="single" w:sz="4" w:space="0" w:color="auto"/>
              <w:left w:val="single" w:sz="4" w:space="0" w:color="auto"/>
              <w:bottom w:val="single" w:sz="4" w:space="0" w:color="auto"/>
              <w:right w:val="single" w:sz="4" w:space="0" w:color="auto"/>
            </w:tcBorders>
          </w:tcPr>
          <w:p w14:paraId="606EEC21" w14:textId="4333FCDA" w:rsidR="00D228C0" w:rsidRPr="00FF6297" w:rsidRDefault="00EF2DEF" w:rsidP="00D228C0">
            <w:pPr>
              <w:spacing w:line="276" w:lineRule="auto"/>
              <w:jc w:val="both"/>
              <w:rPr>
                <w:rFonts w:cs="Arial"/>
                <w:szCs w:val="24"/>
              </w:rPr>
            </w:pPr>
            <w:r w:rsidRPr="00FF6297">
              <w:t>Pendente</w:t>
            </w:r>
          </w:p>
        </w:tc>
      </w:tr>
      <w:tr w:rsidR="00431355" w:rsidRPr="00431355" w14:paraId="2CC6CBF5" w14:textId="77777777" w:rsidTr="00D228C0">
        <w:tc>
          <w:tcPr>
            <w:tcW w:w="490" w:type="pct"/>
            <w:tcBorders>
              <w:top w:val="single" w:sz="4" w:space="0" w:color="auto"/>
              <w:left w:val="single" w:sz="4" w:space="0" w:color="auto"/>
              <w:bottom w:val="single" w:sz="4" w:space="0" w:color="auto"/>
              <w:right w:val="single" w:sz="4" w:space="0" w:color="auto"/>
            </w:tcBorders>
            <w:hideMark/>
          </w:tcPr>
          <w:p w14:paraId="47239EA4" w14:textId="77777777" w:rsidR="00D228C0" w:rsidRPr="00CE4A89" w:rsidRDefault="00D228C0" w:rsidP="00D228C0">
            <w:pPr>
              <w:spacing w:line="276" w:lineRule="auto"/>
              <w:jc w:val="both"/>
              <w:rPr>
                <w:rFonts w:cs="Arial"/>
                <w:szCs w:val="24"/>
              </w:rPr>
            </w:pPr>
            <w:r w:rsidRPr="00CE4A89">
              <w:t>07/22</w:t>
            </w:r>
          </w:p>
        </w:tc>
        <w:tc>
          <w:tcPr>
            <w:tcW w:w="2133" w:type="pct"/>
            <w:tcBorders>
              <w:top w:val="single" w:sz="4" w:space="0" w:color="auto"/>
              <w:left w:val="single" w:sz="4" w:space="0" w:color="auto"/>
              <w:bottom w:val="single" w:sz="4" w:space="0" w:color="auto"/>
              <w:right w:val="single" w:sz="4" w:space="0" w:color="auto"/>
            </w:tcBorders>
            <w:hideMark/>
          </w:tcPr>
          <w:p w14:paraId="3C89CEB2" w14:textId="7912925C" w:rsidR="00D228C0" w:rsidRPr="00CE4A89" w:rsidRDefault="00D228C0" w:rsidP="00D228C0">
            <w:pPr>
              <w:spacing w:line="276" w:lineRule="auto"/>
              <w:jc w:val="both"/>
              <w:rPr>
                <w:rFonts w:cs="Arial"/>
                <w:szCs w:val="24"/>
              </w:rPr>
            </w:pPr>
            <w:r w:rsidRPr="00CE4A89">
              <w:t>Requerimentos para o processo de certificação do INTN para erva-mate.</w:t>
            </w:r>
          </w:p>
        </w:tc>
        <w:tc>
          <w:tcPr>
            <w:tcW w:w="493" w:type="pct"/>
            <w:tcBorders>
              <w:top w:val="single" w:sz="4" w:space="0" w:color="auto"/>
              <w:left w:val="single" w:sz="4" w:space="0" w:color="auto"/>
              <w:bottom w:val="single" w:sz="4" w:space="0" w:color="auto"/>
              <w:right w:val="single" w:sz="4" w:space="0" w:color="auto"/>
            </w:tcBorders>
            <w:hideMark/>
          </w:tcPr>
          <w:p w14:paraId="0DCB69B2" w14:textId="77777777" w:rsidR="00D228C0" w:rsidRPr="00CE4A89" w:rsidRDefault="00D228C0" w:rsidP="00D228C0">
            <w:pPr>
              <w:spacing w:line="276" w:lineRule="auto"/>
              <w:jc w:val="center"/>
              <w:rPr>
                <w:rFonts w:cs="Arial"/>
                <w:szCs w:val="24"/>
              </w:rPr>
            </w:pPr>
            <w:r w:rsidRPr="00CE4A89">
              <w:t>Uru</w:t>
            </w:r>
          </w:p>
        </w:tc>
        <w:tc>
          <w:tcPr>
            <w:tcW w:w="492" w:type="pct"/>
            <w:tcBorders>
              <w:top w:val="single" w:sz="4" w:space="0" w:color="auto"/>
              <w:left w:val="single" w:sz="4" w:space="0" w:color="auto"/>
              <w:bottom w:val="single" w:sz="4" w:space="0" w:color="auto"/>
              <w:right w:val="single" w:sz="4" w:space="0" w:color="auto"/>
            </w:tcBorders>
            <w:hideMark/>
          </w:tcPr>
          <w:p w14:paraId="4FA27BC6" w14:textId="77777777" w:rsidR="00D228C0" w:rsidRPr="00CE4A89" w:rsidRDefault="00D228C0" w:rsidP="00D228C0">
            <w:pPr>
              <w:spacing w:line="276" w:lineRule="auto"/>
              <w:jc w:val="center"/>
              <w:rPr>
                <w:rFonts w:cs="Arial"/>
                <w:szCs w:val="24"/>
              </w:rPr>
            </w:pPr>
            <w:r w:rsidRPr="00CE4A89">
              <w:t>Par</w:t>
            </w:r>
          </w:p>
        </w:tc>
        <w:tc>
          <w:tcPr>
            <w:tcW w:w="1392" w:type="pct"/>
            <w:tcBorders>
              <w:top w:val="single" w:sz="4" w:space="0" w:color="auto"/>
              <w:left w:val="single" w:sz="4" w:space="0" w:color="auto"/>
              <w:bottom w:val="single" w:sz="4" w:space="0" w:color="auto"/>
              <w:right w:val="single" w:sz="4" w:space="0" w:color="auto"/>
            </w:tcBorders>
          </w:tcPr>
          <w:p w14:paraId="0A34F5CF" w14:textId="7F547E59" w:rsidR="00D228C0" w:rsidRPr="00431355" w:rsidRDefault="00E17696" w:rsidP="00D228C0">
            <w:pPr>
              <w:spacing w:line="276" w:lineRule="auto"/>
              <w:jc w:val="both"/>
              <w:rPr>
                <w:rFonts w:cs="Arial"/>
                <w:color w:val="FF0000"/>
                <w:szCs w:val="24"/>
              </w:rPr>
            </w:pPr>
            <w:r w:rsidRPr="00FF6297">
              <w:t>Pendente</w:t>
            </w:r>
          </w:p>
        </w:tc>
      </w:tr>
      <w:tr w:rsidR="00431355" w:rsidRPr="00431355" w14:paraId="23105F3D" w14:textId="77777777" w:rsidTr="00842AF7">
        <w:tc>
          <w:tcPr>
            <w:tcW w:w="490" w:type="pct"/>
            <w:tcBorders>
              <w:top w:val="single" w:sz="4" w:space="0" w:color="auto"/>
              <w:left w:val="single" w:sz="4" w:space="0" w:color="auto"/>
              <w:bottom w:val="single" w:sz="4" w:space="0" w:color="auto"/>
              <w:right w:val="single" w:sz="4" w:space="0" w:color="auto"/>
            </w:tcBorders>
            <w:hideMark/>
          </w:tcPr>
          <w:p w14:paraId="618B53F6" w14:textId="77777777" w:rsidR="00E17696" w:rsidRPr="00431355" w:rsidRDefault="00E17696" w:rsidP="00E17696">
            <w:pPr>
              <w:spacing w:line="276" w:lineRule="auto"/>
              <w:jc w:val="both"/>
              <w:rPr>
                <w:rFonts w:cs="Arial"/>
                <w:szCs w:val="24"/>
              </w:rPr>
            </w:pPr>
            <w:r w:rsidRPr="00431355">
              <w:t>08/22</w:t>
            </w:r>
          </w:p>
        </w:tc>
        <w:tc>
          <w:tcPr>
            <w:tcW w:w="2133" w:type="pct"/>
            <w:tcBorders>
              <w:top w:val="single" w:sz="4" w:space="0" w:color="auto"/>
              <w:left w:val="single" w:sz="4" w:space="0" w:color="auto"/>
              <w:bottom w:val="single" w:sz="4" w:space="0" w:color="auto"/>
              <w:right w:val="single" w:sz="4" w:space="0" w:color="auto"/>
            </w:tcBorders>
            <w:hideMark/>
          </w:tcPr>
          <w:p w14:paraId="3920FC07" w14:textId="5885C649" w:rsidR="00E17696" w:rsidRPr="00431355" w:rsidRDefault="00E17696" w:rsidP="00E17696">
            <w:pPr>
              <w:spacing w:line="276" w:lineRule="auto"/>
              <w:jc w:val="both"/>
              <w:rPr>
                <w:rFonts w:cs="Arial"/>
                <w:szCs w:val="24"/>
              </w:rPr>
            </w:pPr>
            <w:r w:rsidRPr="00431355">
              <w:t xml:space="preserve">Regime de tramitação de Licenças Automáticas e Não Automáticas – Sistema de </w:t>
            </w:r>
            <w:r w:rsidRPr="00431355">
              <w:lastRenderedPageBreak/>
              <w:t>Importações da República Argentina (SIRA).</w:t>
            </w:r>
          </w:p>
        </w:tc>
        <w:tc>
          <w:tcPr>
            <w:tcW w:w="493" w:type="pct"/>
            <w:tcBorders>
              <w:top w:val="single" w:sz="4" w:space="0" w:color="auto"/>
              <w:left w:val="single" w:sz="4" w:space="0" w:color="auto"/>
              <w:bottom w:val="single" w:sz="4" w:space="0" w:color="auto"/>
              <w:right w:val="single" w:sz="4" w:space="0" w:color="auto"/>
            </w:tcBorders>
            <w:hideMark/>
          </w:tcPr>
          <w:p w14:paraId="41717574" w14:textId="77777777" w:rsidR="00E17696" w:rsidRPr="00431355" w:rsidRDefault="00E17696" w:rsidP="00E17696">
            <w:pPr>
              <w:spacing w:line="276" w:lineRule="auto"/>
              <w:jc w:val="center"/>
              <w:rPr>
                <w:rFonts w:cs="Arial"/>
                <w:szCs w:val="24"/>
              </w:rPr>
            </w:pPr>
            <w:r w:rsidRPr="00431355">
              <w:lastRenderedPageBreak/>
              <w:t>Uru/ Bra/</w:t>
            </w:r>
          </w:p>
          <w:p w14:paraId="38B3C5F9" w14:textId="15CA431B" w:rsidR="00E17696" w:rsidRPr="00431355" w:rsidRDefault="00E17696" w:rsidP="00E17696">
            <w:pPr>
              <w:spacing w:line="276" w:lineRule="auto"/>
              <w:jc w:val="center"/>
              <w:rPr>
                <w:rFonts w:cs="Arial"/>
                <w:szCs w:val="24"/>
              </w:rPr>
            </w:pPr>
            <w:r w:rsidRPr="00431355">
              <w:t>Par</w:t>
            </w:r>
          </w:p>
        </w:tc>
        <w:tc>
          <w:tcPr>
            <w:tcW w:w="492" w:type="pct"/>
            <w:tcBorders>
              <w:top w:val="single" w:sz="4" w:space="0" w:color="auto"/>
              <w:left w:val="single" w:sz="4" w:space="0" w:color="auto"/>
              <w:bottom w:val="single" w:sz="4" w:space="0" w:color="auto"/>
              <w:right w:val="single" w:sz="4" w:space="0" w:color="auto"/>
            </w:tcBorders>
            <w:hideMark/>
          </w:tcPr>
          <w:p w14:paraId="63BEAB56" w14:textId="77777777" w:rsidR="00E17696" w:rsidRPr="00431355" w:rsidRDefault="00E17696" w:rsidP="00E17696">
            <w:pPr>
              <w:spacing w:line="276" w:lineRule="auto"/>
              <w:jc w:val="center"/>
              <w:rPr>
                <w:rFonts w:cs="Arial"/>
                <w:szCs w:val="24"/>
              </w:rPr>
            </w:pPr>
            <w:r w:rsidRPr="00431355">
              <w:t>Ar</w:t>
            </w:r>
          </w:p>
        </w:tc>
        <w:tc>
          <w:tcPr>
            <w:tcW w:w="1392" w:type="pct"/>
            <w:tcBorders>
              <w:top w:val="single" w:sz="4" w:space="0" w:color="auto"/>
              <w:left w:val="single" w:sz="4" w:space="0" w:color="auto"/>
              <w:bottom w:val="single" w:sz="4" w:space="0" w:color="auto"/>
              <w:right w:val="single" w:sz="4" w:space="0" w:color="auto"/>
            </w:tcBorders>
          </w:tcPr>
          <w:p w14:paraId="78139A38" w14:textId="5E283367" w:rsidR="00E17696" w:rsidRPr="00431355" w:rsidRDefault="00E17696" w:rsidP="00E17696">
            <w:pPr>
              <w:spacing w:line="276" w:lineRule="auto"/>
              <w:jc w:val="both"/>
              <w:rPr>
                <w:rFonts w:cs="Arial"/>
                <w:color w:val="FF0000"/>
                <w:szCs w:val="24"/>
              </w:rPr>
            </w:pPr>
            <w:r w:rsidRPr="00FF6297">
              <w:t>Pendente</w:t>
            </w:r>
          </w:p>
        </w:tc>
      </w:tr>
      <w:tr w:rsidR="00431355" w:rsidRPr="00431355" w14:paraId="42F24240" w14:textId="77777777" w:rsidTr="00842AF7">
        <w:tc>
          <w:tcPr>
            <w:tcW w:w="490" w:type="pct"/>
            <w:tcBorders>
              <w:top w:val="single" w:sz="4" w:space="0" w:color="auto"/>
              <w:left w:val="single" w:sz="4" w:space="0" w:color="auto"/>
              <w:bottom w:val="single" w:sz="4" w:space="0" w:color="auto"/>
              <w:right w:val="single" w:sz="4" w:space="0" w:color="auto"/>
            </w:tcBorders>
          </w:tcPr>
          <w:p w14:paraId="399ECB47" w14:textId="1356CD94" w:rsidR="00E17696" w:rsidRPr="00431355" w:rsidRDefault="00E17696" w:rsidP="00E17696">
            <w:pPr>
              <w:spacing w:line="276" w:lineRule="auto"/>
              <w:jc w:val="both"/>
              <w:rPr>
                <w:rFonts w:cs="Arial"/>
                <w:szCs w:val="24"/>
              </w:rPr>
            </w:pPr>
            <w:r w:rsidRPr="00431355">
              <w:t>01/23</w:t>
            </w:r>
          </w:p>
        </w:tc>
        <w:tc>
          <w:tcPr>
            <w:tcW w:w="2133" w:type="pct"/>
            <w:tcBorders>
              <w:top w:val="single" w:sz="4" w:space="0" w:color="auto"/>
              <w:left w:val="single" w:sz="4" w:space="0" w:color="auto"/>
              <w:bottom w:val="single" w:sz="4" w:space="0" w:color="auto"/>
              <w:right w:val="single" w:sz="4" w:space="0" w:color="auto"/>
            </w:tcBorders>
          </w:tcPr>
          <w:p w14:paraId="1BE940C1" w14:textId="12507C51" w:rsidR="00E17696" w:rsidRPr="00431355" w:rsidRDefault="00E17696" w:rsidP="00E17696">
            <w:pPr>
              <w:spacing w:line="276" w:lineRule="auto"/>
              <w:jc w:val="both"/>
              <w:rPr>
                <w:rFonts w:cs="Arial"/>
                <w:szCs w:val="24"/>
              </w:rPr>
            </w:pPr>
            <w:r w:rsidRPr="00431355">
              <w:t>Resolução N° 287/2022 do Instituto Nacional da Erva-Mate.</w:t>
            </w:r>
          </w:p>
        </w:tc>
        <w:tc>
          <w:tcPr>
            <w:tcW w:w="493" w:type="pct"/>
            <w:tcBorders>
              <w:top w:val="single" w:sz="4" w:space="0" w:color="auto"/>
              <w:left w:val="single" w:sz="4" w:space="0" w:color="auto"/>
              <w:bottom w:val="single" w:sz="4" w:space="0" w:color="auto"/>
              <w:right w:val="single" w:sz="4" w:space="0" w:color="auto"/>
            </w:tcBorders>
          </w:tcPr>
          <w:p w14:paraId="5E65FD69" w14:textId="13191FAF" w:rsidR="00E17696" w:rsidRPr="00431355" w:rsidRDefault="00E17696" w:rsidP="00E17696">
            <w:pPr>
              <w:spacing w:line="276" w:lineRule="auto"/>
              <w:jc w:val="center"/>
              <w:rPr>
                <w:rFonts w:cs="Arial"/>
                <w:szCs w:val="24"/>
              </w:rPr>
            </w:pPr>
            <w:r w:rsidRPr="00431355">
              <w:t>Par</w:t>
            </w:r>
          </w:p>
        </w:tc>
        <w:tc>
          <w:tcPr>
            <w:tcW w:w="492" w:type="pct"/>
            <w:tcBorders>
              <w:top w:val="single" w:sz="4" w:space="0" w:color="auto"/>
              <w:left w:val="single" w:sz="4" w:space="0" w:color="auto"/>
              <w:bottom w:val="single" w:sz="4" w:space="0" w:color="auto"/>
              <w:right w:val="single" w:sz="4" w:space="0" w:color="auto"/>
            </w:tcBorders>
          </w:tcPr>
          <w:p w14:paraId="09B7820F" w14:textId="0E4940C3" w:rsidR="00E17696" w:rsidRPr="00431355" w:rsidRDefault="00E17696" w:rsidP="00E17696">
            <w:pPr>
              <w:spacing w:line="276" w:lineRule="auto"/>
              <w:jc w:val="center"/>
              <w:rPr>
                <w:rFonts w:cs="Arial"/>
                <w:szCs w:val="24"/>
              </w:rPr>
            </w:pPr>
            <w:r w:rsidRPr="00431355">
              <w:t>Arg</w:t>
            </w:r>
          </w:p>
        </w:tc>
        <w:tc>
          <w:tcPr>
            <w:tcW w:w="1392" w:type="pct"/>
            <w:tcBorders>
              <w:top w:val="single" w:sz="4" w:space="0" w:color="auto"/>
              <w:left w:val="single" w:sz="4" w:space="0" w:color="auto"/>
              <w:bottom w:val="single" w:sz="4" w:space="0" w:color="auto"/>
              <w:right w:val="single" w:sz="4" w:space="0" w:color="auto"/>
            </w:tcBorders>
          </w:tcPr>
          <w:p w14:paraId="600535EA" w14:textId="71DB54E8" w:rsidR="00E17696" w:rsidRPr="004D7CC0" w:rsidRDefault="004D7CC0" w:rsidP="00E17696">
            <w:pPr>
              <w:spacing w:line="276" w:lineRule="auto"/>
              <w:jc w:val="both"/>
              <w:rPr>
                <w:rFonts w:cs="Arial"/>
                <w:color w:val="FF0000"/>
                <w:szCs w:val="24"/>
              </w:rPr>
            </w:pPr>
            <w:r w:rsidRPr="00A15067">
              <w:rPr>
                <w:rFonts w:cs="Arial"/>
                <w:szCs w:val="24"/>
              </w:rPr>
              <w:t>Pendente</w:t>
            </w:r>
          </w:p>
        </w:tc>
      </w:tr>
      <w:tr w:rsidR="00431355" w:rsidRPr="00431355" w14:paraId="00180EAC" w14:textId="77777777" w:rsidTr="00842AF7">
        <w:tc>
          <w:tcPr>
            <w:tcW w:w="490" w:type="pct"/>
            <w:tcBorders>
              <w:top w:val="single" w:sz="4" w:space="0" w:color="auto"/>
              <w:left w:val="single" w:sz="4" w:space="0" w:color="auto"/>
              <w:bottom w:val="single" w:sz="4" w:space="0" w:color="auto"/>
              <w:right w:val="single" w:sz="4" w:space="0" w:color="auto"/>
            </w:tcBorders>
          </w:tcPr>
          <w:p w14:paraId="2318520A" w14:textId="43A3337D" w:rsidR="00E17696" w:rsidRPr="00431355" w:rsidRDefault="00E17696" w:rsidP="00E17696">
            <w:pPr>
              <w:spacing w:line="276" w:lineRule="auto"/>
              <w:jc w:val="both"/>
              <w:rPr>
                <w:rFonts w:cs="Arial"/>
                <w:szCs w:val="24"/>
              </w:rPr>
            </w:pPr>
            <w:r w:rsidRPr="00431355">
              <w:t>02/23</w:t>
            </w:r>
          </w:p>
        </w:tc>
        <w:tc>
          <w:tcPr>
            <w:tcW w:w="2133" w:type="pct"/>
            <w:tcBorders>
              <w:top w:val="single" w:sz="4" w:space="0" w:color="auto"/>
              <w:left w:val="single" w:sz="4" w:space="0" w:color="auto"/>
              <w:bottom w:val="single" w:sz="4" w:space="0" w:color="auto"/>
              <w:right w:val="single" w:sz="4" w:space="0" w:color="auto"/>
            </w:tcBorders>
          </w:tcPr>
          <w:p w14:paraId="77100B58" w14:textId="34BDD81D" w:rsidR="00E17696" w:rsidRPr="00431355" w:rsidRDefault="00E17696" w:rsidP="00E17696">
            <w:pPr>
              <w:spacing w:line="276" w:lineRule="auto"/>
              <w:jc w:val="both"/>
              <w:rPr>
                <w:rFonts w:cs="Arial"/>
                <w:szCs w:val="24"/>
              </w:rPr>
            </w:pPr>
            <w:r w:rsidRPr="00431355">
              <w:t>Decreto N° 6.533/2016 – Regime de Licença Prévia para a Importação de Cimento Portland e Cimentos Especiais.</w:t>
            </w:r>
          </w:p>
        </w:tc>
        <w:tc>
          <w:tcPr>
            <w:tcW w:w="493" w:type="pct"/>
            <w:tcBorders>
              <w:top w:val="single" w:sz="4" w:space="0" w:color="auto"/>
              <w:left w:val="single" w:sz="4" w:space="0" w:color="auto"/>
              <w:bottom w:val="single" w:sz="4" w:space="0" w:color="auto"/>
              <w:right w:val="single" w:sz="4" w:space="0" w:color="auto"/>
            </w:tcBorders>
          </w:tcPr>
          <w:p w14:paraId="3D901446" w14:textId="211C6A51" w:rsidR="00E17696" w:rsidRPr="00431355" w:rsidRDefault="00E17696" w:rsidP="00E17696">
            <w:pPr>
              <w:spacing w:line="276" w:lineRule="auto"/>
              <w:jc w:val="center"/>
              <w:rPr>
                <w:rFonts w:cs="Arial"/>
                <w:szCs w:val="24"/>
              </w:rPr>
            </w:pPr>
            <w:r w:rsidRPr="00431355">
              <w:t>Uru/ Bra</w:t>
            </w:r>
          </w:p>
        </w:tc>
        <w:tc>
          <w:tcPr>
            <w:tcW w:w="492" w:type="pct"/>
            <w:tcBorders>
              <w:top w:val="single" w:sz="4" w:space="0" w:color="auto"/>
              <w:left w:val="single" w:sz="4" w:space="0" w:color="auto"/>
              <w:bottom w:val="single" w:sz="4" w:space="0" w:color="auto"/>
              <w:right w:val="single" w:sz="4" w:space="0" w:color="auto"/>
            </w:tcBorders>
          </w:tcPr>
          <w:p w14:paraId="5B668B15" w14:textId="53EB46F9" w:rsidR="00E17696" w:rsidRPr="00431355" w:rsidRDefault="00E17696" w:rsidP="00E17696">
            <w:pPr>
              <w:spacing w:line="276" w:lineRule="auto"/>
              <w:jc w:val="center"/>
              <w:rPr>
                <w:rFonts w:cs="Arial"/>
                <w:szCs w:val="24"/>
              </w:rPr>
            </w:pPr>
            <w:r w:rsidRPr="00431355">
              <w:t>Par</w:t>
            </w:r>
          </w:p>
        </w:tc>
        <w:tc>
          <w:tcPr>
            <w:tcW w:w="1392" w:type="pct"/>
            <w:tcBorders>
              <w:top w:val="single" w:sz="4" w:space="0" w:color="auto"/>
              <w:left w:val="single" w:sz="4" w:space="0" w:color="auto"/>
              <w:bottom w:val="single" w:sz="4" w:space="0" w:color="auto"/>
              <w:right w:val="single" w:sz="4" w:space="0" w:color="auto"/>
            </w:tcBorders>
          </w:tcPr>
          <w:p w14:paraId="07F293AD" w14:textId="62B66D30" w:rsidR="00FF6297" w:rsidRPr="00431355" w:rsidRDefault="00FF6297" w:rsidP="009F0489">
            <w:pPr>
              <w:textAlignment w:val="baseline"/>
              <w:rPr>
                <w:rFonts w:cs="Arial"/>
                <w:color w:val="FF0000"/>
                <w:szCs w:val="24"/>
              </w:rPr>
            </w:pPr>
            <w:r w:rsidRPr="00233299">
              <w:rPr>
                <w:rFonts w:cs="Arial"/>
                <w:szCs w:val="24"/>
              </w:rPr>
              <w:t xml:space="preserve">O Uruguai apresentou </w:t>
            </w:r>
            <w:r w:rsidR="00233299" w:rsidRPr="00233299">
              <w:rPr>
                <w:rFonts w:cs="Arial"/>
                <w:szCs w:val="24"/>
              </w:rPr>
              <w:t>Nota Técnica</w:t>
            </w:r>
            <w:r w:rsidR="00233299">
              <w:rPr>
                <w:rFonts w:cs="Arial"/>
                <w:szCs w:val="24"/>
              </w:rPr>
              <w:t xml:space="preserve"> (Nota DGIM N° 0083/2023 del 25/07/23)</w:t>
            </w:r>
            <w:r w:rsidR="00233299" w:rsidRPr="00431355">
              <w:rPr>
                <w:b/>
                <w:color w:val="FF0000"/>
              </w:rPr>
              <w:t xml:space="preserve"> </w:t>
            </w:r>
          </w:p>
        </w:tc>
      </w:tr>
      <w:tr w:rsidR="00431355" w:rsidRPr="004B11CD" w14:paraId="680378D7" w14:textId="77777777" w:rsidTr="00842AF7">
        <w:tc>
          <w:tcPr>
            <w:tcW w:w="490" w:type="pct"/>
            <w:tcBorders>
              <w:top w:val="single" w:sz="4" w:space="0" w:color="auto"/>
              <w:left w:val="single" w:sz="4" w:space="0" w:color="auto"/>
              <w:bottom w:val="single" w:sz="4" w:space="0" w:color="auto"/>
              <w:right w:val="single" w:sz="4" w:space="0" w:color="auto"/>
            </w:tcBorders>
          </w:tcPr>
          <w:p w14:paraId="11FC0FA8" w14:textId="5AC17171" w:rsidR="00431355" w:rsidRPr="004B11CD" w:rsidRDefault="00431355" w:rsidP="00E17696">
            <w:pPr>
              <w:spacing w:line="276" w:lineRule="auto"/>
              <w:jc w:val="both"/>
            </w:pPr>
            <w:r w:rsidRPr="004B11CD">
              <w:t>03/23</w:t>
            </w:r>
          </w:p>
        </w:tc>
        <w:tc>
          <w:tcPr>
            <w:tcW w:w="2133" w:type="pct"/>
            <w:tcBorders>
              <w:top w:val="single" w:sz="4" w:space="0" w:color="auto"/>
              <w:left w:val="single" w:sz="4" w:space="0" w:color="auto"/>
              <w:bottom w:val="single" w:sz="4" w:space="0" w:color="auto"/>
              <w:right w:val="single" w:sz="4" w:space="0" w:color="auto"/>
            </w:tcBorders>
          </w:tcPr>
          <w:p w14:paraId="0DF16618" w14:textId="13CC2DBE" w:rsidR="00431355" w:rsidRPr="004B11CD" w:rsidRDefault="004B11CD" w:rsidP="00E17696">
            <w:pPr>
              <w:spacing w:line="276" w:lineRule="auto"/>
              <w:jc w:val="both"/>
            </w:pPr>
            <w:r w:rsidRPr="004B11CD">
              <w:t>D</w:t>
            </w:r>
            <w:r w:rsidR="00431355" w:rsidRPr="004B11CD">
              <w:t>esqualificação de origem - válvulas de tipo aerossol e outros produtos. Consulta apresentada no âmbito do Artigo 42 da Decisão CMC N° 01/09 “Regime de Origem MERCOSUL”</w:t>
            </w:r>
            <w:r w:rsidR="00106890">
              <w:t>.</w:t>
            </w:r>
            <w:r w:rsidR="00431355" w:rsidRPr="004B11CD">
              <w:t xml:space="preserve"> </w:t>
            </w:r>
          </w:p>
        </w:tc>
        <w:tc>
          <w:tcPr>
            <w:tcW w:w="493" w:type="pct"/>
            <w:tcBorders>
              <w:top w:val="single" w:sz="4" w:space="0" w:color="auto"/>
              <w:left w:val="single" w:sz="4" w:space="0" w:color="auto"/>
              <w:bottom w:val="single" w:sz="4" w:space="0" w:color="auto"/>
              <w:right w:val="single" w:sz="4" w:space="0" w:color="auto"/>
            </w:tcBorders>
          </w:tcPr>
          <w:p w14:paraId="00E653D4" w14:textId="66290A55" w:rsidR="00431355" w:rsidRPr="004B11CD" w:rsidRDefault="00124ADC" w:rsidP="00E17696">
            <w:pPr>
              <w:spacing w:line="276" w:lineRule="auto"/>
              <w:jc w:val="center"/>
            </w:pPr>
            <w:proofErr w:type="spellStart"/>
            <w:r>
              <w:t>Arg</w:t>
            </w:r>
            <w:proofErr w:type="spellEnd"/>
          </w:p>
        </w:tc>
        <w:tc>
          <w:tcPr>
            <w:tcW w:w="492" w:type="pct"/>
            <w:tcBorders>
              <w:top w:val="single" w:sz="4" w:space="0" w:color="auto"/>
              <w:left w:val="single" w:sz="4" w:space="0" w:color="auto"/>
              <w:bottom w:val="single" w:sz="4" w:space="0" w:color="auto"/>
              <w:right w:val="single" w:sz="4" w:space="0" w:color="auto"/>
            </w:tcBorders>
          </w:tcPr>
          <w:p w14:paraId="1F2AACD5" w14:textId="66480CAE" w:rsidR="00431355" w:rsidRPr="004B11CD" w:rsidRDefault="00124ADC" w:rsidP="00E17696">
            <w:pPr>
              <w:spacing w:line="276" w:lineRule="auto"/>
              <w:jc w:val="center"/>
            </w:pPr>
            <w:proofErr w:type="spellStart"/>
            <w:r>
              <w:t>Bra</w:t>
            </w:r>
            <w:proofErr w:type="spellEnd"/>
          </w:p>
        </w:tc>
        <w:tc>
          <w:tcPr>
            <w:tcW w:w="1392" w:type="pct"/>
            <w:tcBorders>
              <w:top w:val="single" w:sz="4" w:space="0" w:color="auto"/>
              <w:left w:val="single" w:sz="4" w:space="0" w:color="auto"/>
              <w:bottom w:val="single" w:sz="4" w:space="0" w:color="auto"/>
              <w:right w:val="single" w:sz="4" w:space="0" w:color="auto"/>
            </w:tcBorders>
          </w:tcPr>
          <w:p w14:paraId="4FC231A0" w14:textId="77777777" w:rsidR="00A15067" w:rsidRDefault="00A15067" w:rsidP="009F0489">
            <w:pPr>
              <w:textAlignment w:val="baseline"/>
              <w:rPr>
                <w:color w:val="FF0000"/>
              </w:rPr>
            </w:pPr>
          </w:p>
          <w:p w14:paraId="4D0D1E0E" w14:textId="77777777" w:rsidR="00431355" w:rsidRPr="00233299" w:rsidRDefault="00233299" w:rsidP="009F0489">
            <w:pPr>
              <w:textAlignment w:val="baseline"/>
            </w:pPr>
            <w:r w:rsidRPr="00233299">
              <w:t xml:space="preserve">O Brasil </w:t>
            </w:r>
            <w:r w:rsidR="004D7CC0" w:rsidRPr="00233299">
              <w:t xml:space="preserve">apresentou </w:t>
            </w:r>
          </w:p>
          <w:p w14:paraId="43351F6D" w14:textId="4725E4ED" w:rsidR="00233299" w:rsidRPr="004B11CD" w:rsidRDefault="00233299" w:rsidP="009F0489">
            <w:pPr>
              <w:textAlignment w:val="baseline"/>
            </w:pPr>
            <w:r w:rsidRPr="00233299">
              <w:rPr>
                <w:rFonts w:cs="Arial"/>
                <w:szCs w:val="24"/>
              </w:rPr>
              <w:t>Resposta (Nota PPTB N° 053/2023 del 15/08/23)</w:t>
            </w:r>
            <w:r w:rsidR="00E0571F">
              <w:rPr>
                <w:rFonts w:cs="Arial"/>
                <w:szCs w:val="24"/>
              </w:rPr>
              <w:t xml:space="preserve"> -</w:t>
            </w:r>
            <w:r w:rsidRPr="00431355">
              <w:rPr>
                <w:b/>
                <w:color w:val="FF0000"/>
              </w:rPr>
              <w:t xml:space="preserve"> </w:t>
            </w:r>
            <w:r w:rsidRPr="00E0571F">
              <w:rPr>
                <w:b/>
              </w:rPr>
              <w:t>RESERVAD</w:t>
            </w:r>
            <w:r w:rsidR="00106890">
              <w:rPr>
                <w:b/>
              </w:rPr>
              <w:t>A</w:t>
            </w:r>
          </w:p>
        </w:tc>
      </w:tr>
    </w:tbl>
    <w:p w14:paraId="618D94ED" w14:textId="77777777" w:rsidR="00431355" w:rsidRPr="00737DF8" w:rsidRDefault="00431355" w:rsidP="00431355">
      <w:pPr>
        <w:rPr>
          <w:rFonts w:cs="Arial"/>
          <w:color w:val="FF0000"/>
          <w:szCs w:val="24"/>
        </w:rPr>
      </w:pPr>
    </w:p>
    <w:p w14:paraId="0F2B3201" w14:textId="739D0C0A" w:rsidR="00D04A6F" w:rsidRPr="00233299" w:rsidRDefault="00D04A6F" w:rsidP="00D04A6F">
      <w:pPr>
        <w:jc w:val="both"/>
        <w:rPr>
          <w:rFonts w:cs="Arial"/>
          <w:szCs w:val="24"/>
        </w:rPr>
      </w:pPr>
      <w:r w:rsidRPr="00233299">
        <w:t>A</w:t>
      </w:r>
      <w:r w:rsidR="00233299" w:rsidRPr="00233299">
        <w:t>s</w:t>
      </w:r>
      <w:r w:rsidRPr="00233299">
        <w:t xml:space="preserve"> Nota</w:t>
      </w:r>
      <w:r w:rsidR="00233299" w:rsidRPr="00233299">
        <w:t>s</w:t>
      </w:r>
      <w:r w:rsidRPr="00233299">
        <w:t xml:space="preserve"> Técnica</w:t>
      </w:r>
      <w:r w:rsidR="00233299" w:rsidRPr="00233299">
        <w:t>s</w:t>
      </w:r>
      <w:r w:rsidRPr="00233299">
        <w:t xml:space="preserve"> e a Resposta apresentadas constam como </w:t>
      </w:r>
      <w:r w:rsidRPr="00233299">
        <w:rPr>
          <w:b/>
          <w:bCs/>
        </w:rPr>
        <w:t>Anexo VI</w:t>
      </w:r>
      <w:r w:rsidR="00E0571F">
        <w:rPr>
          <w:b/>
          <w:bCs/>
        </w:rPr>
        <w:t>.</w:t>
      </w:r>
    </w:p>
    <w:bookmarkEnd w:id="3"/>
    <w:bookmarkEnd w:id="4"/>
    <w:p w14:paraId="5D5CADA1" w14:textId="77777777" w:rsidR="006973AB" w:rsidRDefault="006973AB" w:rsidP="00417C39">
      <w:pPr>
        <w:jc w:val="both"/>
        <w:rPr>
          <w:rFonts w:cs="Arial"/>
          <w:szCs w:val="24"/>
        </w:rPr>
      </w:pPr>
    </w:p>
    <w:p w14:paraId="69D1B62A" w14:textId="77777777" w:rsidR="00366228" w:rsidRDefault="00366228" w:rsidP="00417C39">
      <w:pPr>
        <w:jc w:val="both"/>
        <w:rPr>
          <w:rFonts w:cs="Arial"/>
          <w:szCs w:val="24"/>
        </w:rPr>
      </w:pPr>
    </w:p>
    <w:p w14:paraId="1ED0B79F" w14:textId="49CAEE1F" w:rsidR="00431355" w:rsidRPr="00A95E71" w:rsidRDefault="00A95E71" w:rsidP="00A95E71">
      <w:pPr>
        <w:pStyle w:val="Prrafodelista"/>
        <w:numPr>
          <w:ilvl w:val="0"/>
          <w:numId w:val="25"/>
        </w:numPr>
        <w:rPr>
          <w:rFonts w:cs="Arial"/>
          <w:szCs w:val="24"/>
        </w:rPr>
      </w:pPr>
      <w:r w:rsidRPr="00A95E71">
        <w:rPr>
          <w:rFonts w:cs="Arial"/>
          <w:b/>
          <w:bCs/>
          <w:szCs w:val="24"/>
        </w:rPr>
        <w:t>PEDIDO DA ARGENTINA DE DITAME TÉCNICO POR DESQUALIFICAÇÃO DE CRITÉRIO DE ORIGEM (REF. CONSULTA 03/23)</w:t>
      </w:r>
    </w:p>
    <w:p w14:paraId="3A5ED648" w14:textId="77777777" w:rsidR="00431355" w:rsidRDefault="00431355" w:rsidP="00417C39">
      <w:pPr>
        <w:jc w:val="both"/>
        <w:rPr>
          <w:rFonts w:cs="Arial"/>
          <w:szCs w:val="24"/>
        </w:rPr>
      </w:pPr>
    </w:p>
    <w:p w14:paraId="1A1CD2F6" w14:textId="0D847EDA" w:rsidR="00233299" w:rsidRPr="00CE7556" w:rsidRDefault="00233299" w:rsidP="00233299">
      <w:pPr>
        <w:jc w:val="both"/>
        <w:rPr>
          <w:strike/>
        </w:rPr>
      </w:pPr>
      <w:r w:rsidRPr="00CE7556">
        <w:t xml:space="preserve">A delegação da Argentina informou que, </w:t>
      </w:r>
      <w:r w:rsidR="00757D22" w:rsidRPr="00CE7556">
        <w:t xml:space="preserve">mediante Nota DIMEC-s N°359, de 24/07/2023, solicitou </w:t>
      </w:r>
      <w:r w:rsidR="00757D22" w:rsidRPr="00CE7556">
        <w:rPr>
          <w:rFonts w:cs="Arial"/>
        </w:rPr>
        <w:t>à</w:t>
      </w:r>
      <w:r w:rsidR="00757D22" w:rsidRPr="00CE7556">
        <w:t xml:space="preserve"> PPTB, o início </w:t>
      </w:r>
      <w:r w:rsidRPr="00CE7556">
        <w:t>d</w:t>
      </w:r>
      <w:r w:rsidR="00757D22" w:rsidRPr="00CE7556">
        <w:t>e</w:t>
      </w:r>
      <w:r w:rsidRPr="00CE7556">
        <w:t xml:space="preserve"> procedimento </w:t>
      </w:r>
      <w:r w:rsidR="00757D22" w:rsidRPr="00CE7556">
        <w:t xml:space="preserve">para a obtenção de um ditame técnico em conformidade com o </w:t>
      </w:r>
      <w:r w:rsidRPr="00CE7556">
        <w:t xml:space="preserve">estabelecido no artigo 42 do Capítulo VII “Verificação e Controle” da Decisão CMC </w:t>
      </w:r>
      <w:r w:rsidR="006C2D58" w:rsidRPr="00CE7556">
        <w:t xml:space="preserve">N° </w:t>
      </w:r>
      <w:r w:rsidRPr="00CE7556">
        <w:t xml:space="preserve">01/09, </w:t>
      </w:r>
      <w:r w:rsidR="00757D22" w:rsidRPr="00CE7556">
        <w:t>para determinar se os produtos exportados pela empresa LINDAL ARGENTINA S.A. cumprem com os requisitos necessários para ser</w:t>
      </w:r>
      <w:r w:rsidR="00CE7556" w:rsidRPr="00CE7556">
        <w:t>em</w:t>
      </w:r>
      <w:r w:rsidR="00757D22" w:rsidRPr="00CE7556">
        <w:t xml:space="preserve"> considerados originários do MERCOSUL, dada a </w:t>
      </w:r>
      <w:r w:rsidR="00CE7556" w:rsidRPr="00CE7556">
        <w:t>d</w:t>
      </w:r>
      <w:r w:rsidR="006C2D58" w:rsidRPr="00CE7556">
        <w:t xml:space="preserve">esqualificação de </w:t>
      </w:r>
      <w:r w:rsidR="00CE7556" w:rsidRPr="00CE7556">
        <w:t>c</w:t>
      </w:r>
      <w:r w:rsidR="006C2D58" w:rsidRPr="00CE7556">
        <w:t xml:space="preserve">ritério de </w:t>
      </w:r>
      <w:r w:rsidR="00CE7556" w:rsidRPr="00CE7556">
        <w:t>o</w:t>
      </w:r>
      <w:r w:rsidR="006C2D58" w:rsidRPr="00CE7556">
        <w:t xml:space="preserve">rigem </w:t>
      </w:r>
      <w:r w:rsidR="00757D22" w:rsidRPr="00CE7556">
        <w:t xml:space="preserve">disposta pela </w:t>
      </w:r>
      <w:r w:rsidRPr="00CE7556">
        <w:t xml:space="preserve">República Federativa do Brasil por meio </w:t>
      </w:r>
      <w:r w:rsidR="00757D22" w:rsidRPr="00CE7556">
        <w:t xml:space="preserve">do </w:t>
      </w:r>
      <w:r w:rsidR="00CE7556" w:rsidRPr="00CE7556">
        <w:t>A</w:t>
      </w:r>
      <w:r w:rsidR="00757D22" w:rsidRPr="00CE7556">
        <w:t xml:space="preserve">to </w:t>
      </w:r>
      <w:r w:rsidR="00CE7556" w:rsidRPr="00CE7556">
        <w:t>D</w:t>
      </w:r>
      <w:r w:rsidR="00757D22" w:rsidRPr="00CE7556">
        <w:t xml:space="preserve">eclaratório </w:t>
      </w:r>
      <w:r w:rsidR="00CE7556">
        <w:t>E</w:t>
      </w:r>
      <w:r w:rsidR="00757D22" w:rsidRPr="00CE7556">
        <w:t>xecutivo ALF/BSB N° 24</w:t>
      </w:r>
      <w:r w:rsidR="003D2E5E">
        <w:t>,</w:t>
      </w:r>
      <w:r w:rsidR="00757D22" w:rsidRPr="00CE7556">
        <w:t xml:space="preserve"> de 10 de maio de 2023. </w:t>
      </w:r>
    </w:p>
    <w:p w14:paraId="03257546" w14:textId="77777777" w:rsidR="006C2D58" w:rsidRPr="00757D22" w:rsidRDefault="006C2D58" w:rsidP="00233299">
      <w:pPr>
        <w:jc w:val="both"/>
      </w:pPr>
    </w:p>
    <w:p w14:paraId="06B7B9E6" w14:textId="4415123D" w:rsidR="00366228" w:rsidRPr="00CE7556" w:rsidRDefault="006C2D58" w:rsidP="00233299">
      <w:pPr>
        <w:jc w:val="both"/>
      </w:pPr>
      <w:r w:rsidRPr="00757D22">
        <w:t xml:space="preserve">Nesse contexto, </w:t>
      </w:r>
      <w:r w:rsidR="00FD63E1" w:rsidRPr="00757D22">
        <w:t xml:space="preserve">circulou </w:t>
      </w:r>
      <w:r w:rsidRPr="00757D22">
        <w:t xml:space="preserve">uma proposta </w:t>
      </w:r>
      <w:r w:rsidR="00924C73" w:rsidRPr="00757D22">
        <w:t xml:space="preserve">de Memorando de Entendimento </w:t>
      </w:r>
      <w:r w:rsidR="00CE7556" w:rsidRPr="00757D22">
        <w:t xml:space="preserve">sobre </w:t>
      </w:r>
      <w:r w:rsidR="00CE7556">
        <w:t>Ditame</w:t>
      </w:r>
      <w:r w:rsidR="00924C73" w:rsidRPr="00757D22">
        <w:t xml:space="preserve"> Técnico </w:t>
      </w:r>
      <w:r w:rsidR="00924C73" w:rsidRPr="00757D22">
        <w:rPr>
          <w:rFonts w:cs="Arial"/>
          <w:szCs w:val="24"/>
        </w:rPr>
        <w:t>em matéria de origem previsto na Decisão CMC Nº 01/09</w:t>
      </w:r>
      <w:r w:rsidR="00CE7556">
        <w:rPr>
          <w:rFonts w:cs="Arial"/>
          <w:szCs w:val="24"/>
        </w:rPr>
        <w:t>, com a finalidade de estabelecer um procedimento ad hoc de</w:t>
      </w:r>
      <w:r w:rsidR="00924C73" w:rsidRPr="00757D22">
        <w:rPr>
          <w:rFonts w:cs="Arial"/>
          <w:b/>
          <w:szCs w:val="24"/>
        </w:rPr>
        <w:t xml:space="preserve"> </w:t>
      </w:r>
      <w:r w:rsidR="00924C73" w:rsidRPr="00757D22">
        <w:rPr>
          <w:rFonts w:cs="Arial"/>
          <w:szCs w:val="24"/>
        </w:rPr>
        <w:t xml:space="preserve">regulamentação do mecanismo previsto nos </w:t>
      </w:r>
      <w:r w:rsidR="00CE7556">
        <w:rPr>
          <w:rFonts w:cs="Arial"/>
          <w:szCs w:val="24"/>
        </w:rPr>
        <w:t>a</w:t>
      </w:r>
      <w:r w:rsidR="00924C73" w:rsidRPr="00757D22">
        <w:rPr>
          <w:rFonts w:cs="Arial"/>
          <w:szCs w:val="24"/>
        </w:rPr>
        <w:t>rtigos 42 a 47 da Decisão CMC Nº 01/</w:t>
      </w:r>
      <w:r w:rsidR="00924C73" w:rsidRPr="00A56C59">
        <w:rPr>
          <w:rFonts w:cs="Arial"/>
          <w:szCs w:val="24"/>
        </w:rPr>
        <w:t>09</w:t>
      </w:r>
      <w:r w:rsidR="00CE7556" w:rsidRPr="00A56C59">
        <w:rPr>
          <w:rFonts w:cs="Arial"/>
          <w:szCs w:val="24"/>
        </w:rPr>
        <w:t xml:space="preserve"> </w:t>
      </w:r>
      <w:r w:rsidR="00CE7556" w:rsidRPr="00A56C59">
        <w:rPr>
          <w:rFonts w:cs="Arial"/>
          <w:b/>
          <w:bCs/>
          <w:szCs w:val="24"/>
        </w:rPr>
        <w:t xml:space="preserve">(Anexo </w:t>
      </w:r>
      <w:r w:rsidR="00A56C59" w:rsidRPr="00A56C59">
        <w:rPr>
          <w:rFonts w:cs="Arial"/>
          <w:b/>
          <w:bCs/>
          <w:szCs w:val="24"/>
        </w:rPr>
        <w:t>VIII</w:t>
      </w:r>
      <w:r w:rsidR="00366228">
        <w:rPr>
          <w:rFonts w:cs="Arial"/>
          <w:b/>
          <w:bCs/>
          <w:szCs w:val="24"/>
        </w:rPr>
        <w:t xml:space="preserve"> - RESERVADO</w:t>
      </w:r>
      <w:r w:rsidR="00CE7556" w:rsidRPr="00CE7556">
        <w:rPr>
          <w:rFonts w:cs="Arial"/>
          <w:b/>
          <w:bCs/>
          <w:szCs w:val="24"/>
        </w:rPr>
        <w:t>)</w:t>
      </w:r>
      <w:r w:rsidR="00CE7556" w:rsidRPr="00CE7556">
        <w:rPr>
          <w:rFonts w:cs="Arial"/>
          <w:szCs w:val="24"/>
        </w:rPr>
        <w:t>.</w:t>
      </w:r>
      <w:r w:rsidR="00366228">
        <w:rPr>
          <w:rFonts w:cs="Arial"/>
          <w:szCs w:val="24"/>
        </w:rPr>
        <w:t xml:space="preserve"> As delegações se comprometeram a considerar a proposta. </w:t>
      </w:r>
    </w:p>
    <w:p w14:paraId="0E59A601" w14:textId="77777777" w:rsidR="00A56C59" w:rsidRPr="00CE7556" w:rsidRDefault="00A56C59" w:rsidP="00924C73">
      <w:pPr>
        <w:jc w:val="both"/>
        <w:rPr>
          <w:rFonts w:cs="Arial"/>
          <w:strike/>
          <w:szCs w:val="24"/>
        </w:rPr>
      </w:pPr>
    </w:p>
    <w:p w14:paraId="30282C7F" w14:textId="06EE7820" w:rsidR="005C22E7" w:rsidRPr="00A56C59" w:rsidRDefault="00CE7556" w:rsidP="00924C73">
      <w:pPr>
        <w:jc w:val="both"/>
        <w:rPr>
          <w:rFonts w:cs="Arial"/>
          <w:szCs w:val="24"/>
        </w:rPr>
      </w:pPr>
      <w:r w:rsidRPr="00A56C59">
        <w:rPr>
          <w:rFonts w:cs="Arial"/>
          <w:szCs w:val="24"/>
        </w:rPr>
        <w:t>A CCM acordou continuar com o tratamento do tema, indicando um prazo até 11 de setembro, para que as delegações do Paraguai e do Uruguai apresentem a lista dos especialistas</w:t>
      </w:r>
      <w:r w:rsidR="00A56C59" w:rsidRPr="00A56C59">
        <w:rPr>
          <w:rFonts w:cs="Arial"/>
          <w:szCs w:val="24"/>
        </w:rPr>
        <w:t xml:space="preserve">, a fim de </w:t>
      </w:r>
      <w:r w:rsidRPr="00A56C59">
        <w:rPr>
          <w:rFonts w:cs="Arial"/>
          <w:szCs w:val="24"/>
        </w:rPr>
        <w:t xml:space="preserve">proceder à </w:t>
      </w:r>
      <w:r w:rsidR="00A56C59" w:rsidRPr="00A56C59">
        <w:rPr>
          <w:rFonts w:cs="Arial"/>
          <w:szCs w:val="24"/>
        </w:rPr>
        <w:t xml:space="preserve">correspondente </w:t>
      </w:r>
      <w:r w:rsidRPr="00A56C59">
        <w:rPr>
          <w:rFonts w:cs="Arial"/>
          <w:szCs w:val="24"/>
        </w:rPr>
        <w:t>designação na próxima reunião ordinária da CCM.</w:t>
      </w:r>
    </w:p>
    <w:p w14:paraId="3D447BEA" w14:textId="77777777" w:rsidR="005C22E7" w:rsidRPr="00A56C59" w:rsidRDefault="005C22E7" w:rsidP="00233299">
      <w:pPr>
        <w:jc w:val="both"/>
        <w:rPr>
          <w:rFonts w:cs="Arial"/>
          <w:szCs w:val="24"/>
        </w:rPr>
      </w:pPr>
    </w:p>
    <w:p w14:paraId="07B6C211" w14:textId="4A4D572C" w:rsidR="005C22E7" w:rsidRPr="005C22E7" w:rsidRDefault="005C22E7" w:rsidP="00233299">
      <w:pPr>
        <w:jc w:val="both"/>
        <w:rPr>
          <w:rFonts w:cs="Arial"/>
          <w:szCs w:val="24"/>
        </w:rPr>
      </w:pPr>
      <w:r w:rsidRPr="00A56C59">
        <w:rPr>
          <w:rFonts w:cs="Arial"/>
          <w:szCs w:val="24"/>
        </w:rPr>
        <w:t>O tema continua na agenda.</w:t>
      </w:r>
    </w:p>
    <w:p w14:paraId="6DB59F7E" w14:textId="77777777" w:rsidR="00A15067" w:rsidRPr="005C22E7" w:rsidRDefault="00A15067" w:rsidP="00417C39">
      <w:pPr>
        <w:jc w:val="both"/>
        <w:rPr>
          <w:rFonts w:cs="Arial"/>
          <w:szCs w:val="24"/>
        </w:rPr>
      </w:pPr>
    </w:p>
    <w:p w14:paraId="39095984" w14:textId="77777777" w:rsidR="006F768A" w:rsidRDefault="006F768A" w:rsidP="00417C39">
      <w:pPr>
        <w:jc w:val="both"/>
        <w:rPr>
          <w:rFonts w:cs="Arial"/>
          <w:szCs w:val="24"/>
        </w:rPr>
      </w:pPr>
    </w:p>
    <w:p w14:paraId="4461EA32" w14:textId="77777777" w:rsidR="00366228" w:rsidRDefault="00366228" w:rsidP="00417C39">
      <w:pPr>
        <w:jc w:val="both"/>
        <w:rPr>
          <w:rFonts w:cs="Arial"/>
          <w:szCs w:val="24"/>
        </w:rPr>
      </w:pPr>
    </w:p>
    <w:p w14:paraId="080F5F6F" w14:textId="77777777" w:rsidR="00366228" w:rsidRDefault="00366228" w:rsidP="00417C39">
      <w:pPr>
        <w:jc w:val="both"/>
        <w:rPr>
          <w:rFonts w:cs="Arial"/>
          <w:szCs w:val="24"/>
        </w:rPr>
      </w:pPr>
    </w:p>
    <w:p w14:paraId="5EAE763F" w14:textId="77777777" w:rsidR="00366228" w:rsidRDefault="00366228" w:rsidP="00417C39">
      <w:pPr>
        <w:jc w:val="both"/>
        <w:rPr>
          <w:rFonts w:cs="Arial"/>
          <w:szCs w:val="24"/>
        </w:rPr>
      </w:pPr>
    </w:p>
    <w:p w14:paraId="6FF17242" w14:textId="77777777" w:rsidR="00366228" w:rsidRDefault="00366228" w:rsidP="00417C39">
      <w:pPr>
        <w:jc w:val="both"/>
        <w:rPr>
          <w:rFonts w:cs="Arial"/>
          <w:szCs w:val="24"/>
        </w:rPr>
      </w:pPr>
    </w:p>
    <w:p w14:paraId="074D4243" w14:textId="77777777" w:rsidR="00366228" w:rsidRDefault="00366228" w:rsidP="00417C39">
      <w:pPr>
        <w:jc w:val="both"/>
        <w:rPr>
          <w:rFonts w:cs="Arial"/>
          <w:szCs w:val="24"/>
        </w:rPr>
      </w:pPr>
    </w:p>
    <w:p w14:paraId="5ADF8952" w14:textId="77777777" w:rsidR="00366228" w:rsidRPr="005C22E7" w:rsidRDefault="00366228" w:rsidP="00417C39">
      <w:pPr>
        <w:jc w:val="both"/>
        <w:rPr>
          <w:rFonts w:cs="Arial"/>
          <w:szCs w:val="24"/>
        </w:rPr>
      </w:pPr>
    </w:p>
    <w:p w14:paraId="4E07C9F2" w14:textId="77777777" w:rsidR="00D11C8A" w:rsidRDefault="00D11C8A" w:rsidP="00D11C8A">
      <w:pPr>
        <w:jc w:val="both"/>
        <w:rPr>
          <w:rFonts w:eastAsia="Calibri" w:cs="Arial"/>
          <w:b/>
          <w:bCs/>
          <w:szCs w:val="24"/>
          <w:u w:val="single"/>
          <w:lang w:eastAsia="en-US"/>
        </w:rPr>
      </w:pPr>
      <w:r>
        <w:rPr>
          <w:rFonts w:eastAsia="Calibri" w:cs="Arial"/>
          <w:b/>
          <w:bCs/>
          <w:szCs w:val="24"/>
        </w:rPr>
        <w:t>5. RESOLUÇÃO GMC N° 49/19 “AÇÕES PONTUAIS NO ÂMBITO TARIFÁRIO POR RAZÕES DE ABASTECIMENTO”</w:t>
      </w:r>
    </w:p>
    <w:p w14:paraId="1BDB357D" w14:textId="77777777" w:rsidR="00D11C8A" w:rsidRDefault="00D11C8A" w:rsidP="00D11C8A">
      <w:pPr>
        <w:jc w:val="both"/>
        <w:rPr>
          <w:rFonts w:cs="Arial"/>
          <w:szCs w:val="24"/>
        </w:rPr>
      </w:pPr>
    </w:p>
    <w:p w14:paraId="439FB774" w14:textId="77777777" w:rsidR="00D11C8A" w:rsidRDefault="00D11C8A" w:rsidP="00D11C8A">
      <w:pPr>
        <w:pStyle w:val="Sangradetextonormal"/>
        <w:spacing w:after="0"/>
        <w:ind w:left="0"/>
        <w:jc w:val="both"/>
        <w:rPr>
          <w:rFonts w:ascii="Arial" w:hAnsi="Arial" w:cs="Arial"/>
          <w:b/>
          <w:sz w:val="24"/>
        </w:rPr>
      </w:pPr>
      <w:r>
        <w:rPr>
          <w:rFonts w:ascii="Arial" w:hAnsi="Arial" w:cs="Arial"/>
          <w:b/>
          <w:sz w:val="24"/>
        </w:rPr>
        <w:t>Pedidos aprovados no período entre sessões (Art. 6°, Dec. CMC N° 20/02)</w:t>
      </w:r>
    </w:p>
    <w:p w14:paraId="614DBC13" w14:textId="77777777" w:rsidR="00D11C8A" w:rsidRDefault="00D11C8A" w:rsidP="00D11C8A">
      <w:pPr>
        <w:pStyle w:val="Sangradetextonormal"/>
        <w:spacing w:after="0" w:line="240" w:lineRule="auto"/>
        <w:ind w:left="0" w:firstLine="567"/>
        <w:jc w:val="both"/>
        <w:rPr>
          <w:rFonts w:ascii="Arial" w:hAnsi="Arial" w:cs="Arial"/>
          <w:b/>
          <w:sz w:val="24"/>
        </w:rPr>
      </w:pPr>
    </w:p>
    <w:p w14:paraId="7E35040F" w14:textId="129D0D54" w:rsidR="00D11C8A" w:rsidRDefault="00D11C8A" w:rsidP="00D11C8A">
      <w:pPr>
        <w:pStyle w:val="Sangradetextonormal"/>
        <w:spacing w:after="0" w:line="240" w:lineRule="auto"/>
        <w:ind w:left="0"/>
        <w:jc w:val="both"/>
        <w:rPr>
          <w:rFonts w:ascii="Arial" w:hAnsi="Arial" w:cs="Arial"/>
          <w:sz w:val="24"/>
        </w:rPr>
      </w:pPr>
      <w:r>
        <w:rPr>
          <w:rFonts w:ascii="Arial" w:hAnsi="Arial" w:cs="Arial"/>
          <w:sz w:val="24"/>
        </w:rPr>
        <w:t>As Diretrizes CCM N° 61/23 a 67/23, correspondentes a pedidos do Brasil e do Uruguai, foram aprovadas no período entre sessões compreendido entre a XLI Reunião Extraordinária da CCM, realizada em 1</w:t>
      </w:r>
      <w:r w:rsidR="00F14702">
        <w:rPr>
          <w:rFonts w:ascii="Arial" w:hAnsi="Arial" w:cs="Arial"/>
          <w:sz w:val="24"/>
        </w:rPr>
        <w:t>°</w:t>
      </w:r>
      <w:r>
        <w:rPr>
          <w:rFonts w:ascii="Arial" w:hAnsi="Arial" w:cs="Arial"/>
          <w:sz w:val="24"/>
        </w:rPr>
        <w:t xml:space="preserve"> de julho de 2023, e a presente reunião, em conformidade com a informação consignada nos itens 5.55, 5.3, 5.4, 5.6, 5.7, 5.8 e 5.9, respectivamente. </w:t>
      </w:r>
    </w:p>
    <w:p w14:paraId="68CC345D" w14:textId="77777777" w:rsidR="00D11C8A" w:rsidRDefault="00D11C8A" w:rsidP="00D11C8A">
      <w:pPr>
        <w:jc w:val="both"/>
        <w:rPr>
          <w:rFonts w:cs="Arial"/>
          <w:szCs w:val="24"/>
        </w:rPr>
      </w:pPr>
    </w:p>
    <w:p w14:paraId="7D01C393" w14:textId="77777777" w:rsidR="00D11C8A" w:rsidRDefault="00D11C8A" w:rsidP="00D11C8A">
      <w:pPr>
        <w:jc w:val="both"/>
        <w:rPr>
          <w:rFonts w:eastAsia="Calibri" w:cs="Arial"/>
          <w:b/>
          <w:bCs/>
          <w:szCs w:val="24"/>
          <w:u w:val="single"/>
        </w:rPr>
      </w:pPr>
      <w:r>
        <w:rPr>
          <w:rFonts w:eastAsia="Calibri" w:cs="Arial"/>
          <w:b/>
          <w:bCs/>
          <w:szCs w:val="24"/>
          <w:u w:val="single"/>
        </w:rPr>
        <w:t>Pedidos em plenário</w:t>
      </w:r>
    </w:p>
    <w:p w14:paraId="47B8DEE7" w14:textId="77777777" w:rsidR="00D11C8A" w:rsidRDefault="00D11C8A" w:rsidP="00D11C8A">
      <w:pPr>
        <w:jc w:val="both"/>
        <w:rPr>
          <w:rFonts w:eastAsia="Calibri" w:cs="Arial"/>
          <w:b/>
          <w:bCs/>
          <w:szCs w:val="24"/>
        </w:rPr>
      </w:pPr>
    </w:p>
    <w:p w14:paraId="1A4C318A" w14:textId="77777777" w:rsidR="00D11C8A" w:rsidRDefault="00D11C8A" w:rsidP="000155DB">
      <w:pPr>
        <w:ind w:firstLine="708"/>
        <w:jc w:val="both"/>
        <w:rPr>
          <w:rFonts w:eastAsia="Calibri" w:cs="Arial"/>
          <w:b/>
          <w:bCs/>
          <w:szCs w:val="24"/>
        </w:rPr>
      </w:pPr>
      <w:r>
        <w:rPr>
          <w:rFonts w:eastAsia="Calibri" w:cs="Arial"/>
          <w:b/>
          <w:bCs/>
          <w:szCs w:val="24"/>
        </w:rPr>
        <w:t>5.1 Pedido da Argentina de redução tarifária a 2% para 337 toneladas do produto “Refinados” (NCM 1514.19.10), com vigência de 365 dias.</w:t>
      </w:r>
    </w:p>
    <w:p w14:paraId="78154B01" w14:textId="77777777" w:rsidR="00D11C8A" w:rsidRDefault="00D11C8A" w:rsidP="00D11C8A">
      <w:pPr>
        <w:jc w:val="both"/>
        <w:rPr>
          <w:rFonts w:eastAsia="Calibri" w:cs="Arial"/>
          <w:b/>
          <w:bCs/>
          <w:szCs w:val="24"/>
        </w:rPr>
      </w:pPr>
      <w:r>
        <w:rPr>
          <w:rFonts w:eastAsia="Calibri" w:cs="Arial"/>
          <w:b/>
          <w:bCs/>
          <w:szCs w:val="24"/>
        </w:rPr>
        <w:t>Nota referencial: Óleo de colza (canola) de qualidade alimentar, com um teor de ácido erúcico inferior a 0,3% em peso.</w:t>
      </w:r>
    </w:p>
    <w:p w14:paraId="63EB5754" w14:textId="77777777" w:rsidR="00D11C8A" w:rsidRDefault="00D11C8A" w:rsidP="00D11C8A">
      <w:pPr>
        <w:jc w:val="both"/>
        <w:rPr>
          <w:rFonts w:cs="Arial"/>
          <w:b/>
          <w:bCs/>
          <w:szCs w:val="24"/>
        </w:rPr>
      </w:pPr>
    </w:p>
    <w:p w14:paraId="568215FE" w14:textId="77777777" w:rsidR="00D11C8A" w:rsidRDefault="00D11C8A" w:rsidP="00D11C8A">
      <w:pPr>
        <w:jc w:val="both"/>
        <w:rPr>
          <w:rFonts w:cs="Arial"/>
          <w:szCs w:val="24"/>
        </w:rPr>
      </w:pPr>
      <w:r>
        <w:rPr>
          <w:rFonts w:cs="Arial"/>
          <w:szCs w:val="24"/>
        </w:rPr>
        <w:t>A delegação da Argentina retirou o pedido da agenda.</w:t>
      </w:r>
    </w:p>
    <w:p w14:paraId="5792A15D" w14:textId="77777777" w:rsidR="00D11C8A" w:rsidRDefault="00D11C8A" w:rsidP="00D11C8A">
      <w:pPr>
        <w:jc w:val="both"/>
        <w:rPr>
          <w:rFonts w:cs="Arial"/>
          <w:b/>
          <w:bCs/>
          <w:szCs w:val="24"/>
        </w:rPr>
      </w:pPr>
    </w:p>
    <w:p w14:paraId="2F4562CC" w14:textId="77777777" w:rsidR="00D11C8A" w:rsidRDefault="00D11C8A" w:rsidP="000155DB">
      <w:pPr>
        <w:ind w:firstLine="708"/>
        <w:jc w:val="both"/>
        <w:rPr>
          <w:rFonts w:eastAsia="Calibri" w:cs="Arial"/>
          <w:b/>
          <w:bCs/>
          <w:szCs w:val="24"/>
        </w:rPr>
      </w:pPr>
      <w:r>
        <w:rPr>
          <w:rFonts w:eastAsia="Calibri" w:cs="Arial"/>
          <w:b/>
          <w:bCs/>
          <w:szCs w:val="24"/>
        </w:rPr>
        <w:t>5</w:t>
      </w:r>
      <w:r>
        <w:rPr>
          <w:rFonts w:cs="Arial"/>
          <w:b/>
          <w:bCs/>
          <w:szCs w:val="24"/>
        </w:rPr>
        <w:t xml:space="preserve">.2 Pedido do Brasil </w:t>
      </w:r>
      <w:r>
        <w:rPr>
          <w:rFonts w:eastAsia="Calibri" w:cs="Arial"/>
          <w:b/>
          <w:bCs/>
          <w:szCs w:val="24"/>
        </w:rPr>
        <w:t>de redução tarifária a 0% para 62.900 toneladas do produto “</w:t>
      </w:r>
      <w:r>
        <w:rPr>
          <w:rFonts w:cs="Arial"/>
          <w:b/>
          <w:bCs/>
          <w:szCs w:val="24"/>
        </w:rPr>
        <w:t>Outras</w:t>
      </w:r>
      <w:r>
        <w:rPr>
          <w:rFonts w:eastAsia="Calibri" w:cs="Arial"/>
          <w:b/>
          <w:bCs/>
          <w:szCs w:val="24"/>
        </w:rPr>
        <w:t>” (NCM 2309.90.90), com vigência de 365 dias.</w:t>
      </w:r>
    </w:p>
    <w:p w14:paraId="13EC092C" w14:textId="77777777" w:rsidR="00D11C8A" w:rsidRDefault="00D11C8A" w:rsidP="00D11C8A">
      <w:pPr>
        <w:jc w:val="both"/>
        <w:rPr>
          <w:rFonts w:eastAsia="Calibri" w:cs="Arial"/>
          <w:b/>
          <w:bCs/>
          <w:szCs w:val="24"/>
        </w:rPr>
      </w:pPr>
      <w:r>
        <w:rPr>
          <w:rFonts w:eastAsia="Calibri" w:cs="Arial"/>
          <w:b/>
          <w:bCs/>
          <w:szCs w:val="24"/>
        </w:rPr>
        <w:t>Nota referencial 1: Preparação contendo vitamina D3 (0,0125% em peso), apresentada na forma de cristais brancos.</w:t>
      </w:r>
    </w:p>
    <w:p w14:paraId="6128A763" w14:textId="77777777" w:rsidR="00D11C8A" w:rsidRDefault="00D11C8A" w:rsidP="00D11C8A">
      <w:pPr>
        <w:jc w:val="both"/>
        <w:rPr>
          <w:rFonts w:eastAsia="Calibri" w:cs="Arial"/>
          <w:b/>
          <w:bCs/>
          <w:szCs w:val="24"/>
        </w:rPr>
      </w:pPr>
    </w:p>
    <w:p w14:paraId="6FAA68F6" w14:textId="77777777" w:rsidR="00D11C8A" w:rsidRDefault="00D11C8A" w:rsidP="00D11C8A">
      <w:pPr>
        <w:jc w:val="both"/>
        <w:rPr>
          <w:rFonts w:eastAsia="Calibri" w:cs="Arial"/>
          <w:b/>
          <w:bCs/>
          <w:szCs w:val="24"/>
        </w:rPr>
      </w:pPr>
      <w:r>
        <w:rPr>
          <w:rFonts w:eastAsia="Calibri" w:cs="Arial"/>
          <w:b/>
          <w:bCs/>
          <w:szCs w:val="24"/>
        </w:rPr>
        <w:t xml:space="preserve">Nota referencial 2: Preparação à base de </w:t>
      </w:r>
      <w:proofErr w:type="spellStart"/>
      <w:r>
        <w:rPr>
          <w:rFonts w:eastAsia="Calibri" w:cs="Arial"/>
          <w:b/>
          <w:bCs/>
          <w:szCs w:val="24"/>
        </w:rPr>
        <w:t>lasalocida</w:t>
      </w:r>
      <w:proofErr w:type="spellEnd"/>
      <w:r>
        <w:rPr>
          <w:rFonts w:eastAsia="Calibri" w:cs="Arial"/>
          <w:b/>
          <w:bCs/>
          <w:szCs w:val="24"/>
        </w:rPr>
        <w:t xml:space="preserve"> (15% em peso), apresentada na forma de pó.</w:t>
      </w:r>
    </w:p>
    <w:p w14:paraId="7789AA10" w14:textId="77777777" w:rsidR="00D11C8A" w:rsidRDefault="00D11C8A" w:rsidP="00D11C8A">
      <w:pPr>
        <w:jc w:val="both"/>
        <w:rPr>
          <w:rFonts w:eastAsia="Calibri" w:cs="Arial"/>
          <w:b/>
          <w:bCs/>
          <w:szCs w:val="24"/>
        </w:rPr>
      </w:pPr>
    </w:p>
    <w:p w14:paraId="774E1C06" w14:textId="77777777" w:rsidR="00D11C8A" w:rsidRDefault="00D11C8A" w:rsidP="00D11C8A">
      <w:pPr>
        <w:jc w:val="both"/>
        <w:rPr>
          <w:rFonts w:eastAsia="Calibri" w:cs="Arial"/>
          <w:b/>
          <w:bCs/>
          <w:szCs w:val="24"/>
        </w:rPr>
      </w:pPr>
      <w:r>
        <w:rPr>
          <w:rFonts w:eastAsia="Calibri" w:cs="Arial"/>
          <w:b/>
          <w:bCs/>
          <w:szCs w:val="24"/>
        </w:rPr>
        <w:t>Nota referencial 3: Preparação à base de salinomicina (12% em peso), apresentada na forma de pó.</w:t>
      </w:r>
    </w:p>
    <w:p w14:paraId="0A9607E5" w14:textId="77777777" w:rsidR="00D11C8A" w:rsidRDefault="00D11C8A" w:rsidP="00D11C8A">
      <w:pPr>
        <w:jc w:val="both"/>
        <w:rPr>
          <w:rFonts w:eastAsia="Calibri" w:cs="Arial"/>
          <w:b/>
          <w:bCs/>
          <w:szCs w:val="24"/>
        </w:rPr>
      </w:pPr>
    </w:p>
    <w:p w14:paraId="38B99D74" w14:textId="77777777" w:rsidR="00D11C8A" w:rsidRDefault="00D11C8A" w:rsidP="00D11C8A">
      <w:pPr>
        <w:jc w:val="both"/>
        <w:rPr>
          <w:rFonts w:eastAsia="Calibri" w:cs="Arial"/>
          <w:b/>
          <w:bCs/>
          <w:szCs w:val="24"/>
        </w:rPr>
      </w:pPr>
      <w:r>
        <w:rPr>
          <w:rFonts w:eastAsia="Calibri" w:cs="Arial"/>
          <w:b/>
          <w:bCs/>
          <w:szCs w:val="24"/>
        </w:rPr>
        <w:t xml:space="preserve">Nota referencial 4: Preparação à base de </w:t>
      </w:r>
      <w:proofErr w:type="spellStart"/>
      <w:r>
        <w:rPr>
          <w:rFonts w:eastAsia="Calibri" w:cs="Arial"/>
          <w:b/>
          <w:bCs/>
          <w:szCs w:val="24"/>
        </w:rPr>
        <w:t>maduramicina</w:t>
      </w:r>
      <w:proofErr w:type="spellEnd"/>
      <w:r>
        <w:rPr>
          <w:rFonts w:eastAsia="Calibri" w:cs="Arial"/>
          <w:b/>
          <w:bCs/>
          <w:szCs w:val="24"/>
        </w:rPr>
        <w:t xml:space="preserve"> (1% em peso), apresentada na forma de pó.</w:t>
      </w:r>
    </w:p>
    <w:p w14:paraId="43DA4CFF" w14:textId="77777777" w:rsidR="00D11C8A" w:rsidRDefault="00D11C8A" w:rsidP="00D11C8A">
      <w:pPr>
        <w:jc w:val="both"/>
        <w:rPr>
          <w:rFonts w:eastAsia="Calibri" w:cs="Arial"/>
          <w:b/>
          <w:bCs/>
          <w:szCs w:val="24"/>
        </w:rPr>
      </w:pPr>
    </w:p>
    <w:p w14:paraId="28C8B505" w14:textId="77777777" w:rsidR="00D11C8A" w:rsidRDefault="00D11C8A" w:rsidP="00D11C8A">
      <w:pPr>
        <w:jc w:val="both"/>
        <w:rPr>
          <w:rFonts w:eastAsia="Calibri" w:cs="Arial"/>
          <w:b/>
          <w:bCs/>
          <w:szCs w:val="24"/>
        </w:rPr>
      </w:pPr>
      <w:r>
        <w:rPr>
          <w:rFonts w:eastAsia="Calibri" w:cs="Arial"/>
          <w:b/>
          <w:bCs/>
          <w:szCs w:val="24"/>
        </w:rPr>
        <w:t xml:space="preserve">Nota referencial 5: Preparação à base de </w:t>
      </w:r>
      <w:proofErr w:type="spellStart"/>
      <w:r>
        <w:rPr>
          <w:rFonts w:eastAsia="Calibri" w:cs="Arial"/>
          <w:b/>
          <w:bCs/>
          <w:szCs w:val="24"/>
        </w:rPr>
        <w:t>monensina</w:t>
      </w:r>
      <w:proofErr w:type="spellEnd"/>
      <w:r>
        <w:rPr>
          <w:rFonts w:eastAsia="Calibri" w:cs="Arial"/>
          <w:b/>
          <w:bCs/>
          <w:szCs w:val="24"/>
        </w:rPr>
        <w:t xml:space="preserve"> sódica (20% em peso), apresentada na forma de pó.</w:t>
      </w:r>
    </w:p>
    <w:p w14:paraId="36D54740" w14:textId="77777777" w:rsidR="00D11C8A" w:rsidRDefault="00D11C8A" w:rsidP="00D11C8A">
      <w:pPr>
        <w:jc w:val="both"/>
        <w:rPr>
          <w:rFonts w:eastAsia="Calibri" w:cs="Arial"/>
          <w:b/>
          <w:bCs/>
          <w:szCs w:val="24"/>
        </w:rPr>
      </w:pPr>
    </w:p>
    <w:p w14:paraId="2F1B3233" w14:textId="77777777" w:rsidR="00D11C8A" w:rsidRDefault="00D11C8A" w:rsidP="00D11C8A">
      <w:pPr>
        <w:jc w:val="both"/>
        <w:rPr>
          <w:rFonts w:eastAsia="Calibri" w:cs="Arial"/>
          <w:b/>
          <w:bCs/>
          <w:szCs w:val="24"/>
        </w:rPr>
      </w:pPr>
      <w:r>
        <w:rPr>
          <w:rFonts w:eastAsia="Calibri" w:cs="Arial"/>
          <w:b/>
          <w:bCs/>
          <w:szCs w:val="24"/>
        </w:rPr>
        <w:t xml:space="preserve">Nota referencial 6: Preparação à base de </w:t>
      </w:r>
      <w:proofErr w:type="spellStart"/>
      <w:r>
        <w:rPr>
          <w:rFonts w:eastAsia="Calibri" w:cs="Arial"/>
          <w:b/>
          <w:bCs/>
          <w:szCs w:val="24"/>
        </w:rPr>
        <w:t>avilamicina</w:t>
      </w:r>
      <w:proofErr w:type="spellEnd"/>
      <w:r>
        <w:rPr>
          <w:rFonts w:eastAsia="Calibri" w:cs="Arial"/>
          <w:b/>
          <w:bCs/>
          <w:szCs w:val="24"/>
        </w:rPr>
        <w:t xml:space="preserve"> (10% em peso), apresentada na forma de pó.</w:t>
      </w:r>
    </w:p>
    <w:p w14:paraId="4161A119" w14:textId="77777777" w:rsidR="00D11C8A" w:rsidRDefault="00D11C8A" w:rsidP="00D11C8A">
      <w:pPr>
        <w:jc w:val="both"/>
        <w:rPr>
          <w:rFonts w:eastAsia="Calibri" w:cs="Arial"/>
          <w:b/>
          <w:bCs/>
          <w:szCs w:val="24"/>
        </w:rPr>
      </w:pPr>
    </w:p>
    <w:p w14:paraId="596E1C5D" w14:textId="77777777" w:rsidR="00D11C8A" w:rsidRDefault="00D11C8A" w:rsidP="00D11C8A">
      <w:pPr>
        <w:jc w:val="both"/>
        <w:rPr>
          <w:rFonts w:eastAsia="Calibri" w:cs="Arial"/>
          <w:b/>
          <w:bCs/>
          <w:szCs w:val="24"/>
        </w:rPr>
      </w:pPr>
      <w:r>
        <w:rPr>
          <w:rFonts w:eastAsia="Calibri" w:cs="Arial"/>
          <w:b/>
          <w:bCs/>
          <w:szCs w:val="24"/>
        </w:rPr>
        <w:t xml:space="preserve">Nota referencial 7: Preparação à base de </w:t>
      </w:r>
      <w:proofErr w:type="spellStart"/>
      <w:r>
        <w:rPr>
          <w:rFonts w:eastAsia="Calibri" w:cs="Arial"/>
          <w:b/>
          <w:bCs/>
          <w:szCs w:val="24"/>
        </w:rPr>
        <w:t>flavomicina</w:t>
      </w:r>
      <w:proofErr w:type="spellEnd"/>
      <w:r>
        <w:rPr>
          <w:rFonts w:eastAsia="Calibri" w:cs="Arial"/>
          <w:b/>
          <w:bCs/>
          <w:szCs w:val="24"/>
        </w:rPr>
        <w:t xml:space="preserve"> (10% em peso), apresentada na forma de pó.</w:t>
      </w:r>
    </w:p>
    <w:p w14:paraId="70430548" w14:textId="77777777" w:rsidR="00D11C8A" w:rsidRDefault="00D11C8A" w:rsidP="00D11C8A">
      <w:pPr>
        <w:jc w:val="both"/>
        <w:rPr>
          <w:rFonts w:eastAsia="Calibri" w:cs="Arial"/>
          <w:b/>
          <w:bCs/>
          <w:szCs w:val="24"/>
        </w:rPr>
      </w:pPr>
    </w:p>
    <w:p w14:paraId="562E91C4" w14:textId="77777777" w:rsidR="00D11C8A" w:rsidRDefault="00D11C8A" w:rsidP="00D11C8A">
      <w:pPr>
        <w:jc w:val="both"/>
        <w:rPr>
          <w:rFonts w:eastAsia="Calibri" w:cs="Arial"/>
          <w:b/>
          <w:bCs/>
          <w:szCs w:val="24"/>
        </w:rPr>
      </w:pPr>
      <w:r>
        <w:rPr>
          <w:rFonts w:eastAsia="Calibri" w:cs="Arial"/>
          <w:b/>
          <w:bCs/>
          <w:szCs w:val="24"/>
        </w:rPr>
        <w:t xml:space="preserve">Nota referencial 8: Preparação à base de fosfato de </w:t>
      </w:r>
      <w:proofErr w:type="spellStart"/>
      <w:r>
        <w:rPr>
          <w:rFonts w:eastAsia="Calibri" w:cs="Arial"/>
          <w:b/>
          <w:bCs/>
          <w:szCs w:val="24"/>
        </w:rPr>
        <w:t>tilosina</w:t>
      </w:r>
      <w:proofErr w:type="spellEnd"/>
      <w:r>
        <w:rPr>
          <w:rFonts w:eastAsia="Calibri" w:cs="Arial"/>
          <w:b/>
          <w:bCs/>
          <w:szCs w:val="24"/>
        </w:rPr>
        <w:t xml:space="preserve"> (25% em peso), apresentada na forma de pó, com um suporte de sabugo de milho.</w:t>
      </w:r>
    </w:p>
    <w:p w14:paraId="539AFAB9" w14:textId="77777777" w:rsidR="00D11C8A" w:rsidRDefault="00D11C8A" w:rsidP="00D11C8A">
      <w:pPr>
        <w:jc w:val="both"/>
        <w:rPr>
          <w:rFonts w:eastAsia="Calibri" w:cs="Arial"/>
          <w:b/>
          <w:bCs/>
          <w:szCs w:val="24"/>
        </w:rPr>
      </w:pPr>
    </w:p>
    <w:p w14:paraId="7B9161F8" w14:textId="77777777" w:rsidR="00D11C8A" w:rsidRDefault="00D11C8A" w:rsidP="00D11C8A">
      <w:pPr>
        <w:jc w:val="both"/>
        <w:rPr>
          <w:rFonts w:eastAsia="Calibri" w:cs="Arial"/>
          <w:b/>
          <w:bCs/>
          <w:szCs w:val="24"/>
        </w:rPr>
      </w:pPr>
      <w:r>
        <w:rPr>
          <w:rFonts w:eastAsia="Calibri" w:cs="Arial"/>
          <w:b/>
          <w:bCs/>
          <w:szCs w:val="24"/>
        </w:rPr>
        <w:t xml:space="preserve">Nota referencial 9: Preparação à base de </w:t>
      </w:r>
      <w:proofErr w:type="spellStart"/>
      <w:r>
        <w:rPr>
          <w:rFonts w:eastAsia="Calibri" w:cs="Arial"/>
          <w:b/>
          <w:bCs/>
          <w:szCs w:val="24"/>
        </w:rPr>
        <w:t>narasina</w:t>
      </w:r>
      <w:proofErr w:type="spellEnd"/>
      <w:r>
        <w:rPr>
          <w:rFonts w:eastAsia="Calibri" w:cs="Arial"/>
          <w:b/>
          <w:bCs/>
          <w:szCs w:val="24"/>
        </w:rPr>
        <w:t xml:space="preserve"> (10% em peso), apresentada na forma de pó.</w:t>
      </w:r>
    </w:p>
    <w:p w14:paraId="13687456" w14:textId="77777777" w:rsidR="00D11C8A" w:rsidRDefault="00D11C8A" w:rsidP="00D11C8A">
      <w:pPr>
        <w:jc w:val="both"/>
        <w:rPr>
          <w:rFonts w:eastAsia="Calibri" w:cs="Arial"/>
          <w:b/>
          <w:bCs/>
          <w:szCs w:val="24"/>
        </w:rPr>
      </w:pPr>
    </w:p>
    <w:p w14:paraId="2943C9DB" w14:textId="77777777" w:rsidR="00D11C8A" w:rsidRDefault="00D11C8A" w:rsidP="00D11C8A">
      <w:pPr>
        <w:jc w:val="both"/>
        <w:rPr>
          <w:rFonts w:eastAsia="Calibri" w:cs="Arial"/>
          <w:b/>
          <w:bCs/>
          <w:szCs w:val="24"/>
        </w:rPr>
      </w:pPr>
      <w:r>
        <w:rPr>
          <w:rFonts w:eastAsia="Calibri" w:cs="Arial"/>
          <w:b/>
          <w:bCs/>
          <w:szCs w:val="24"/>
        </w:rPr>
        <w:lastRenderedPageBreak/>
        <w:t>Nota referencial 10: Preparação à base de cloreto de colina (60% a 70%, em peso), apresentada na forma de pó, com um suporte de espiga de milho ou sílica.</w:t>
      </w:r>
    </w:p>
    <w:p w14:paraId="28A39C65" w14:textId="77777777" w:rsidR="00D11C8A" w:rsidRDefault="00D11C8A" w:rsidP="00D11C8A">
      <w:pPr>
        <w:jc w:val="both"/>
        <w:rPr>
          <w:rFonts w:eastAsia="Calibri" w:cs="Arial"/>
          <w:b/>
          <w:bCs/>
          <w:szCs w:val="24"/>
        </w:rPr>
      </w:pPr>
    </w:p>
    <w:p w14:paraId="27B38D42" w14:textId="77777777" w:rsidR="00D11C8A" w:rsidRDefault="00D11C8A" w:rsidP="00D11C8A">
      <w:pPr>
        <w:jc w:val="both"/>
        <w:rPr>
          <w:rFonts w:eastAsia="Calibri" w:cs="Arial"/>
          <w:b/>
          <w:bCs/>
          <w:szCs w:val="24"/>
        </w:rPr>
      </w:pPr>
      <w:r>
        <w:rPr>
          <w:rFonts w:eastAsia="Calibri" w:cs="Arial"/>
          <w:b/>
          <w:bCs/>
          <w:szCs w:val="24"/>
        </w:rPr>
        <w:t>Nota referencial 11: Preparação à base de bacitracina zinco (15% em peso), apresentada na forma de pó.</w:t>
      </w:r>
    </w:p>
    <w:p w14:paraId="2E3EEA27" w14:textId="77777777" w:rsidR="00D11C8A" w:rsidRDefault="00D11C8A" w:rsidP="00D11C8A">
      <w:pPr>
        <w:jc w:val="both"/>
        <w:rPr>
          <w:rFonts w:eastAsia="Calibri" w:cs="Arial"/>
          <w:b/>
          <w:bCs/>
          <w:szCs w:val="24"/>
        </w:rPr>
      </w:pPr>
    </w:p>
    <w:p w14:paraId="3EA9B774" w14:textId="77777777" w:rsidR="00D11C8A" w:rsidRDefault="00D11C8A" w:rsidP="00D11C8A">
      <w:pPr>
        <w:jc w:val="both"/>
        <w:rPr>
          <w:rFonts w:eastAsia="Calibri" w:cs="Arial"/>
          <w:b/>
          <w:bCs/>
          <w:szCs w:val="24"/>
        </w:rPr>
      </w:pPr>
      <w:r>
        <w:rPr>
          <w:rFonts w:eastAsia="Calibri" w:cs="Arial"/>
          <w:b/>
          <w:bCs/>
          <w:szCs w:val="24"/>
        </w:rPr>
        <w:t xml:space="preserve">Nota referencial 12: Preparação à base de bacitracina metileno </w:t>
      </w:r>
      <w:proofErr w:type="spellStart"/>
      <w:r>
        <w:rPr>
          <w:rFonts w:eastAsia="Calibri" w:cs="Arial"/>
          <w:b/>
          <w:bCs/>
          <w:szCs w:val="24"/>
        </w:rPr>
        <w:t>dissalicilato</w:t>
      </w:r>
      <w:proofErr w:type="spellEnd"/>
      <w:r>
        <w:rPr>
          <w:rFonts w:eastAsia="Calibri" w:cs="Arial"/>
          <w:b/>
          <w:bCs/>
          <w:szCs w:val="24"/>
        </w:rPr>
        <w:t xml:space="preserve"> (10% em peso), apresentada na forma de pó.</w:t>
      </w:r>
    </w:p>
    <w:p w14:paraId="0FEFBC74" w14:textId="77777777" w:rsidR="00D11C8A" w:rsidRDefault="00D11C8A" w:rsidP="00D11C8A">
      <w:pPr>
        <w:jc w:val="both"/>
        <w:rPr>
          <w:rFonts w:cs="Arial"/>
          <w:szCs w:val="24"/>
        </w:rPr>
      </w:pPr>
    </w:p>
    <w:p w14:paraId="7B1D6369" w14:textId="77777777" w:rsidR="00D11C8A" w:rsidRDefault="00D11C8A" w:rsidP="00D11C8A">
      <w:pPr>
        <w:jc w:val="both"/>
        <w:rPr>
          <w:rFonts w:cs="Arial"/>
          <w:szCs w:val="24"/>
        </w:rPr>
      </w:pPr>
      <w:r>
        <w:rPr>
          <w:rFonts w:cs="Arial"/>
          <w:szCs w:val="24"/>
        </w:rPr>
        <w:t>O tema continua na agenda.</w:t>
      </w:r>
    </w:p>
    <w:p w14:paraId="7273C574" w14:textId="77777777" w:rsidR="00D11C8A" w:rsidRDefault="00D11C8A" w:rsidP="00D11C8A">
      <w:pPr>
        <w:jc w:val="both"/>
        <w:rPr>
          <w:rFonts w:cs="Arial"/>
          <w:szCs w:val="24"/>
        </w:rPr>
      </w:pPr>
    </w:p>
    <w:p w14:paraId="5E6AD84B" w14:textId="77777777" w:rsidR="00D11C8A" w:rsidRDefault="00D11C8A" w:rsidP="000155DB">
      <w:pPr>
        <w:ind w:firstLine="708"/>
        <w:jc w:val="both"/>
        <w:rPr>
          <w:rFonts w:eastAsia="Calibri" w:cs="Arial"/>
          <w:b/>
          <w:bCs/>
          <w:szCs w:val="24"/>
        </w:rPr>
      </w:pPr>
      <w:r>
        <w:rPr>
          <w:rFonts w:eastAsia="Calibri" w:cs="Arial"/>
          <w:b/>
          <w:bCs/>
          <w:szCs w:val="24"/>
        </w:rPr>
        <w:t>5</w:t>
      </w:r>
      <w:r>
        <w:rPr>
          <w:rFonts w:cs="Arial"/>
          <w:b/>
          <w:bCs/>
          <w:szCs w:val="24"/>
        </w:rPr>
        <w:t xml:space="preserve">.3 Pedido do Brasil </w:t>
      </w:r>
      <w:r>
        <w:rPr>
          <w:rFonts w:eastAsia="Calibri" w:cs="Arial"/>
          <w:b/>
          <w:bCs/>
          <w:szCs w:val="24"/>
        </w:rPr>
        <w:t xml:space="preserve">de redução tarifária a 0% para </w:t>
      </w:r>
      <w:r>
        <w:rPr>
          <w:rFonts w:cs="Arial"/>
          <w:b/>
          <w:bCs/>
          <w:szCs w:val="24"/>
        </w:rPr>
        <w:t xml:space="preserve">1.000 </w:t>
      </w:r>
      <w:r>
        <w:rPr>
          <w:rFonts w:eastAsia="Calibri" w:cs="Arial"/>
          <w:b/>
          <w:bCs/>
          <w:szCs w:val="24"/>
        </w:rPr>
        <w:t>toneladas do produto “--</w:t>
      </w:r>
      <w:r>
        <w:rPr>
          <w:rFonts w:eastAsia="Calibri" w:cs="Arial"/>
          <w:b/>
          <w:bCs/>
          <w:szCs w:val="24"/>
        </w:rPr>
        <w:tab/>
        <w:t xml:space="preserve">Sacarina e seus sais” (NCM </w:t>
      </w:r>
      <w:r>
        <w:rPr>
          <w:rFonts w:cs="Arial"/>
          <w:b/>
          <w:bCs/>
          <w:szCs w:val="24"/>
        </w:rPr>
        <w:t>2925.11.00</w:t>
      </w:r>
      <w:r>
        <w:rPr>
          <w:rFonts w:eastAsia="Calibri" w:cs="Arial"/>
          <w:b/>
          <w:bCs/>
          <w:szCs w:val="24"/>
        </w:rPr>
        <w:t>), com vigência de 365 dias.</w:t>
      </w:r>
    </w:p>
    <w:p w14:paraId="43F8977A" w14:textId="77777777" w:rsidR="00D11C8A" w:rsidRDefault="00D11C8A" w:rsidP="00D11C8A">
      <w:pPr>
        <w:jc w:val="both"/>
        <w:rPr>
          <w:rFonts w:cs="Arial"/>
          <w:szCs w:val="24"/>
        </w:rPr>
      </w:pPr>
    </w:p>
    <w:p w14:paraId="32D8022E" w14:textId="79D83CA5" w:rsidR="00D11C8A" w:rsidRDefault="00D11C8A" w:rsidP="00D11C8A">
      <w:pPr>
        <w:jc w:val="both"/>
        <w:rPr>
          <w:rFonts w:cs="Arial"/>
          <w:szCs w:val="24"/>
        </w:rPr>
      </w:pPr>
      <w:r>
        <w:rPr>
          <w:rFonts w:cs="Arial"/>
          <w:szCs w:val="24"/>
        </w:rPr>
        <w:t>A delegação do Brasil solicitou, pela Nota PPTB Nº 34/23 de 04/08/2023, a adoção da Diretriz nos termos do art. 6</w:t>
      </w:r>
      <w:r w:rsidR="00F14702">
        <w:rPr>
          <w:rFonts w:cs="Arial"/>
          <w:szCs w:val="24"/>
        </w:rPr>
        <w:t xml:space="preserve">° </w:t>
      </w:r>
      <w:r>
        <w:rPr>
          <w:rFonts w:cs="Arial"/>
          <w:szCs w:val="24"/>
        </w:rPr>
        <w:t>da Decisão CMC N˚ 20/02, tendo em vista os prazos estabelecidos nos artigos 7</w:t>
      </w:r>
      <w:r w:rsidR="00F14702">
        <w:rPr>
          <w:rFonts w:cs="Arial"/>
          <w:szCs w:val="24"/>
        </w:rPr>
        <w:t>°</w:t>
      </w:r>
      <w:r>
        <w:rPr>
          <w:rFonts w:cs="Arial"/>
          <w:szCs w:val="24"/>
        </w:rPr>
        <w:t xml:space="preserve"> e 8</w:t>
      </w:r>
      <w:r w:rsidR="00F14702">
        <w:rPr>
          <w:rFonts w:cs="Arial"/>
          <w:szCs w:val="24"/>
        </w:rPr>
        <w:t xml:space="preserve">° </w:t>
      </w:r>
      <w:r>
        <w:rPr>
          <w:rFonts w:cs="Arial"/>
          <w:szCs w:val="24"/>
        </w:rPr>
        <w:t>do anexo da Resolução GMC Nº 49/19.</w:t>
      </w:r>
    </w:p>
    <w:p w14:paraId="23D876E7" w14:textId="77777777" w:rsidR="00D11C8A" w:rsidRDefault="00D11C8A" w:rsidP="00D11C8A">
      <w:pPr>
        <w:jc w:val="both"/>
        <w:rPr>
          <w:rFonts w:cs="Arial"/>
          <w:szCs w:val="24"/>
        </w:rPr>
      </w:pPr>
    </w:p>
    <w:p w14:paraId="42564DBD" w14:textId="77777777" w:rsidR="00D11C8A" w:rsidRDefault="00D11C8A" w:rsidP="00D11C8A">
      <w:pPr>
        <w:jc w:val="both"/>
        <w:rPr>
          <w:rFonts w:cs="Arial"/>
          <w:szCs w:val="24"/>
        </w:rPr>
      </w:pPr>
      <w:r>
        <w:rPr>
          <w:rFonts w:cs="Arial"/>
          <w:szCs w:val="24"/>
        </w:rPr>
        <w:t xml:space="preserve">A CCM aprovou a Diretriz Nº 62/23. </w:t>
      </w:r>
    </w:p>
    <w:p w14:paraId="03F132FE" w14:textId="77777777" w:rsidR="00D11C8A" w:rsidRDefault="00D11C8A" w:rsidP="00D11C8A">
      <w:pPr>
        <w:jc w:val="both"/>
        <w:rPr>
          <w:rFonts w:cs="Arial"/>
          <w:szCs w:val="24"/>
        </w:rPr>
      </w:pPr>
    </w:p>
    <w:p w14:paraId="573DD9E4" w14:textId="77777777" w:rsidR="00D11C8A" w:rsidRDefault="00D11C8A" w:rsidP="000155DB">
      <w:pPr>
        <w:ind w:firstLine="708"/>
        <w:jc w:val="both"/>
        <w:rPr>
          <w:rFonts w:eastAsia="Calibri" w:cs="Arial"/>
          <w:b/>
          <w:bCs/>
          <w:szCs w:val="24"/>
        </w:rPr>
      </w:pPr>
      <w:bookmarkStart w:id="6" w:name="_Hlk133309500"/>
      <w:r>
        <w:rPr>
          <w:rFonts w:eastAsia="Calibri" w:cs="Arial"/>
          <w:b/>
          <w:bCs/>
          <w:szCs w:val="24"/>
        </w:rPr>
        <w:t>5</w:t>
      </w:r>
      <w:r>
        <w:rPr>
          <w:rFonts w:cs="Arial"/>
          <w:b/>
          <w:bCs/>
          <w:szCs w:val="24"/>
        </w:rPr>
        <w:t xml:space="preserve">.4 Pedido do Uruguai de </w:t>
      </w:r>
      <w:r>
        <w:rPr>
          <w:rFonts w:eastAsia="Calibri" w:cs="Arial"/>
          <w:b/>
          <w:bCs/>
          <w:szCs w:val="24"/>
        </w:rPr>
        <w:t>redução tarifária a 0% para 226.282.500 mililitros do produto “Complementos alimentares” (NCM 2106.90.30), com vigência de 365 dias.</w:t>
      </w:r>
    </w:p>
    <w:p w14:paraId="7ADCF2B1" w14:textId="77777777" w:rsidR="00D11C8A" w:rsidRDefault="00D11C8A" w:rsidP="00D11C8A">
      <w:pPr>
        <w:jc w:val="both"/>
        <w:rPr>
          <w:rFonts w:eastAsia="Calibri" w:cs="Arial"/>
          <w:b/>
          <w:bCs/>
          <w:szCs w:val="24"/>
        </w:rPr>
      </w:pPr>
      <w:r>
        <w:rPr>
          <w:rFonts w:eastAsia="Calibri" w:cs="Arial"/>
          <w:b/>
          <w:bCs/>
          <w:szCs w:val="24"/>
        </w:rPr>
        <w:t>Nota referencial 1: Fórmula integral, pronta para administrar, para pacientes com tolerância anormal à glicose, resistência à insulina devido a uma patologia crônica ou aguda, e que apresentem desnutrição ou risco nutricional quantidade 28.500 unidades X 500 ml.</w:t>
      </w:r>
    </w:p>
    <w:p w14:paraId="09575B9A" w14:textId="77777777" w:rsidR="00D11C8A" w:rsidRDefault="00D11C8A" w:rsidP="00D11C8A">
      <w:pPr>
        <w:jc w:val="both"/>
        <w:rPr>
          <w:rFonts w:eastAsia="Calibri" w:cs="Arial"/>
          <w:b/>
          <w:bCs/>
          <w:szCs w:val="24"/>
        </w:rPr>
      </w:pPr>
    </w:p>
    <w:p w14:paraId="7761DA9D" w14:textId="77777777" w:rsidR="00D11C8A" w:rsidRDefault="00D11C8A" w:rsidP="00D11C8A">
      <w:pPr>
        <w:jc w:val="both"/>
        <w:rPr>
          <w:rFonts w:eastAsia="Calibri" w:cs="Arial"/>
          <w:b/>
          <w:bCs/>
          <w:szCs w:val="24"/>
        </w:rPr>
      </w:pPr>
      <w:r>
        <w:rPr>
          <w:rFonts w:eastAsia="Calibri" w:cs="Arial"/>
          <w:b/>
          <w:bCs/>
          <w:szCs w:val="24"/>
        </w:rPr>
        <w:t>Nota referencial 2: Fórmula integral de 1.5 kcal/ ml, com alto aporte proteico recomendada para o tratamento nutricional de pacientes desnutridos ou em risco nutricional, particularmente em pacientes oncológicos, com doença catabólica crônica e/ou caquexia. Pronto para administrar por sonda ou ostomia; quantidade 1.650 unidades X 500 ml.</w:t>
      </w:r>
    </w:p>
    <w:p w14:paraId="000CB7AB" w14:textId="77777777" w:rsidR="00D11C8A" w:rsidRDefault="00D11C8A" w:rsidP="00D11C8A">
      <w:pPr>
        <w:jc w:val="both"/>
        <w:rPr>
          <w:rFonts w:eastAsia="Calibri" w:cs="Arial"/>
          <w:b/>
          <w:bCs/>
          <w:szCs w:val="24"/>
        </w:rPr>
      </w:pPr>
    </w:p>
    <w:p w14:paraId="02EECDB4" w14:textId="77777777" w:rsidR="00D11C8A" w:rsidRDefault="00D11C8A" w:rsidP="00D11C8A">
      <w:pPr>
        <w:jc w:val="both"/>
        <w:rPr>
          <w:rFonts w:eastAsia="Calibri" w:cs="Arial"/>
          <w:b/>
          <w:bCs/>
          <w:szCs w:val="24"/>
        </w:rPr>
      </w:pPr>
      <w:r>
        <w:rPr>
          <w:rFonts w:eastAsia="Calibri" w:cs="Arial"/>
          <w:b/>
          <w:bCs/>
          <w:szCs w:val="24"/>
        </w:rPr>
        <w:t>Nota referencial 3: Alimento líquido de uso especial, para administração por sonda, nutricionalmente completo, de alto valor energético (1,5kcal/ML), alto valor proteico (20% VCT), livre de fibra, glúten e sob conteúdo em lactose com EPA e DHA provenientes de óleo de peixe. Fórmula integral, pronta para administrar, para pacientes com funcionamento normal ou parcial do trato gastrointestinal, que apresentem desnutrição ou risco nutricional; quantidade 2.928 unidades X 1000 ml.</w:t>
      </w:r>
    </w:p>
    <w:p w14:paraId="1E5616CF" w14:textId="77777777" w:rsidR="00D11C8A" w:rsidRDefault="00D11C8A" w:rsidP="00D11C8A">
      <w:pPr>
        <w:jc w:val="both"/>
        <w:rPr>
          <w:rFonts w:eastAsia="Calibri" w:cs="Arial"/>
          <w:b/>
          <w:bCs/>
          <w:szCs w:val="24"/>
        </w:rPr>
      </w:pPr>
    </w:p>
    <w:p w14:paraId="67B5CEF8" w14:textId="77777777" w:rsidR="00D11C8A" w:rsidRDefault="00D11C8A" w:rsidP="00D11C8A">
      <w:pPr>
        <w:jc w:val="both"/>
        <w:rPr>
          <w:rFonts w:eastAsia="Calibri" w:cs="Arial"/>
          <w:b/>
          <w:bCs/>
          <w:szCs w:val="24"/>
        </w:rPr>
      </w:pPr>
      <w:r>
        <w:rPr>
          <w:rFonts w:eastAsia="Calibri" w:cs="Arial"/>
          <w:b/>
          <w:bCs/>
          <w:szCs w:val="24"/>
        </w:rPr>
        <w:t>Nota referencial 4: Fórmula integral, pronta para administrar para pacientes desnutridos ou em risco nutricional, que não cubram os requerimentos através da ingestão oral, pacientes com perda do apetite ou negativismo à ingestão, pacientes com transtornos de mastigação e/ou deglutição, pacientes com doenças neurológicas; quantidade 172.832 unidades X 1000 ml.</w:t>
      </w:r>
    </w:p>
    <w:p w14:paraId="44D1EA91" w14:textId="77777777" w:rsidR="00D11C8A" w:rsidRDefault="00D11C8A" w:rsidP="00D11C8A">
      <w:pPr>
        <w:jc w:val="both"/>
        <w:rPr>
          <w:rFonts w:eastAsia="Calibri" w:cs="Arial"/>
          <w:b/>
          <w:bCs/>
          <w:szCs w:val="24"/>
        </w:rPr>
      </w:pPr>
    </w:p>
    <w:p w14:paraId="44209AC9" w14:textId="77777777" w:rsidR="00D11C8A" w:rsidRDefault="00D11C8A" w:rsidP="00D11C8A">
      <w:pPr>
        <w:jc w:val="both"/>
        <w:rPr>
          <w:rFonts w:eastAsia="Calibri" w:cs="Arial"/>
          <w:b/>
          <w:bCs/>
          <w:szCs w:val="24"/>
        </w:rPr>
      </w:pPr>
      <w:r>
        <w:rPr>
          <w:rFonts w:eastAsia="Calibri" w:cs="Arial"/>
          <w:b/>
          <w:bCs/>
          <w:szCs w:val="24"/>
        </w:rPr>
        <w:lastRenderedPageBreak/>
        <w:t xml:space="preserve">Nota referencial 5: Fórmula integral, pronta para administrar por sonda, nutricionalmente completa, </w:t>
      </w:r>
      <w:proofErr w:type="spellStart"/>
      <w:r>
        <w:rPr>
          <w:rFonts w:eastAsia="Calibri" w:cs="Arial"/>
          <w:b/>
          <w:bCs/>
          <w:szCs w:val="24"/>
        </w:rPr>
        <w:t>hiperproteica</w:t>
      </w:r>
      <w:proofErr w:type="spellEnd"/>
      <w:r>
        <w:rPr>
          <w:rFonts w:eastAsia="Calibri" w:cs="Arial"/>
          <w:b/>
          <w:bCs/>
          <w:szCs w:val="24"/>
        </w:rPr>
        <w:t>, com arginina, e ácidos graxos 3 provenientes do óleo de peixe, para o tratamento nutricional de pacientes com alto risco de infecção: pós-operatórios, pós-traumáticos (especialmente queimados) e severamente desnutridos; quantidade 1.095 unidades X 500 ml.</w:t>
      </w:r>
    </w:p>
    <w:p w14:paraId="31DEF041" w14:textId="77777777" w:rsidR="00D11C8A" w:rsidRDefault="00D11C8A" w:rsidP="00D11C8A">
      <w:pPr>
        <w:jc w:val="both"/>
        <w:rPr>
          <w:rFonts w:eastAsia="Calibri" w:cs="Arial"/>
          <w:b/>
          <w:bCs/>
          <w:szCs w:val="24"/>
        </w:rPr>
      </w:pPr>
    </w:p>
    <w:p w14:paraId="50B3C248" w14:textId="77777777" w:rsidR="00D11C8A" w:rsidRDefault="00D11C8A" w:rsidP="00D11C8A">
      <w:pPr>
        <w:jc w:val="both"/>
        <w:rPr>
          <w:rFonts w:eastAsia="Calibri" w:cs="Arial"/>
          <w:b/>
          <w:bCs/>
          <w:szCs w:val="24"/>
        </w:rPr>
      </w:pPr>
      <w:r>
        <w:rPr>
          <w:rFonts w:eastAsia="Calibri" w:cs="Arial"/>
          <w:b/>
          <w:bCs/>
          <w:szCs w:val="24"/>
        </w:rPr>
        <w:t xml:space="preserve">Nota referencial 6: Fórmula integral líquida por sonda, nutricionalmente completa </w:t>
      </w:r>
      <w:proofErr w:type="spellStart"/>
      <w:r>
        <w:rPr>
          <w:rFonts w:eastAsia="Calibri" w:cs="Arial"/>
          <w:b/>
          <w:bCs/>
          <w:szCs w:val="24"/>
        </w:rPr>
        <w:t>normocalórica</w:t>
      </w:r>
      <w:proofErr w:type="spellEnd"/>
      <w:r>
        <w:rPr>
          <w:rFonts w:eastAsia="Calibri" w:cs="Arial"/>
          <w:b/>
          <w:bCs/>
          <w:szCs w:val="24"/>
        </w:rPr>
        <w:t xml:space="preserve"> e </w:t>
      </w:r>
      <w:proofErr w:type="spellStart"/>
      <w:r>
        <w:rPr>
          <w:rFonts w:eastAsia="Calibri" w:cs="Arial"/>
          <w:b/>
          <w:bCs/>
          <w:szCs w:val="24"/>
        </w:rPr>
        <w:t>normoprotéica</w:t>
      </w:r>
      <w:proofErr w:type="spellEnd"/>
      <w:r>
        <w:rPr>
          <w:rFonts w:eastAsia="Calibri" w:cs="Arial"/>
          <w:b/>
          <w:bCs/>
          <w:szCs w:val="24"/>
        </w:rPr>
        <w:t xml:space="preserve"> sem fibra, baixa osmolaridade, com óleo de peixe, para o </w:t>
      </w:r>
      <w:proofErr w:type="gramStart"/>
      <w:r>
        <w:rPr>
          <w:rFonts w:eastAsia="Calibri" w:cs="Arial"/>
          <w:b/>
          <w:bCs/>
          <w:szCs w:val="24"/>
        </w:rPr>
        <w:t>manejo  dietético</w:t>
      </w:r>
      <w:proofErr w:type="gramEnd"/>
      <w:r>
        <w:rPr>
          <w:rFonts w:eastAsia="Calibri" w:cs="Arial"/>
          <w:b/>
          <w:bCs/>
          <w:szCs w:val="24"/>
        </w:rPr>
        <w:t xml:space="preserve"> de pacientes com  mal nutrição por déficit associada a doença, pacientes com alterações neurológicas, pacientes com doenças agudas (com tolerância gastrointestinal adequada), pacientes com doenças catabólicas crônicas, pacientes com anorexia ou baixa ingesta alimentar; quantidade 17.000 unidades X 500 ml.</w:t>
      </w:r>
    </w:p>
    <w:p w14:paraId="1B3127BD" w14:textId="77777777" w:rsidR="00D11C8A" w:rsidRDefault="00D11C8A" w:rsidP="00D11C8A">
      <w:pPr>
        <w:jc w:val="both"/>
        <w:rPr>
          <w:rFonts w:eastAsia="Calibri" w:cs="Arial"/>
          <w:b/>
          <w:bCs/>
          <w:szCs w:val="24"/>
        </w:rPr>
      </w:pPr>
    </w:p>
    <w:p w14:paraId="47CE407F" w14:textId="77777777" w:rsidR="00D11C8A" w:rsidRDefault="00D11C8A" w:rsidP="00D11C8A">
      <w:pPr>
        <w:jc w:val="both"/>
        <w:rPr>
          <w:rFonts w:eastAsia="Calibri" w:cs="Arial"/>
          <w:b/>
          <w:bCs/>
          <w:szCs w:val="24"/>
        </w:rPr>
      </w:pPr>
      <w:r>
        <w:rPr>
          <w:rFonts w:eastAsia="Calibri" w:cs="Arial"/>
          <w:b/>
          <w:bCs/>
          <w:szCs w:val="24"/>
        </w:rPr>
        <w:t>Nota referencial 7: Alimento líquido de uso especial, para propósitos médicos específicos, nutricionalmente completo para crianças maiores de 3 anos e adultos em pacientes com ou em risco de desnutrição devido ao fato de que não podem, não querem ou não lhes seja permitido comer quantidades suficientes de alimentos normais, mas ter um trato gastrointestinal em funcionamento e não alterações metabólicas importantes;  transtornos da mastigação e a deglutição, perda da consciência, obstruções no trato gastrointestinal; quantidade 15.000 unidades X 1000 ml.</w:t>
      </w:r>
    </w:p>
    <w:p w14:paraId="4E8D22E0" w14:textId="77777777" w:rsidR="00D11C8A" w:rsidRDefault="00D11C8A" w:rsidP="00D11C8A">
      <w:pPr>
        <w:jc w:val="both"/>
        <w:rPr>
          <w:rFonts w:eastAsia="Calibri" w:cs="Arial"/>
          <w:b/>
          <w:bCs/>
          <w:szCs w:val="24"/>
        </w:rPr>
      </w:pPr>
    </w:p>
    <w:p w14:paraId="177FC3F1" w14:textId="77777777" w:rsidR="00D11C8A" w:rsidRDefault="00D11C8A" w:rsidP="00D11C8A">
      <w:pPr>
        <w:jc w:val="both"/>
        <w:rPr>
          <w:rFonts w:eastAsia="Calibri" w:cs="Arial"/>
          <w:b/>
          <w:bCs/>
          <w:szCs w:val="24"/>
        </w:rPr>
      </w:pPr>
      <w:r>
        <w:rPr>
          <w:rFonts w:eastAsia="Calibri" w:cs="Arial"/>
          <w:b/>
          <w:bCs/>
          <w:szCs w:val="24"/>
        </w:rPr>
        <w:t>Nota referencial 8: Alimento líquido de uso especial, para propósitos médicos específicos nutricionalmente completo para crianças maiores de 3 anos e adultos em pacientes com ou em risco de desnutrição devido ao fato de que não podem, não querem ou não lhes seja permitido comer quantidades suficientes de alimentos normais, mas ter um trato gastrointestinal em funcionamento e não alterações metabólicas importantes; transtornos da mastigação e a deglutição, perda da consciência, obstruções no trato gastrointestinal; quantidade 22.800 unidades X 500 ml.</w:t>
      </w:r>
    </w:p>
    <w:p w14:paraId="1B8CC2DA" w14:textId="77777777" w:rsidR="00D11C8A" w:rsidRDefault="00D11C8A" w:rsidP="00D11C8A">
      <w:pPr>
        <w:jc w:val="both"/>
        <w:rPr>
          <w:rFonts w:eastAsia="Calibri" w:cs="Arial"/>
          <w:b/>
          <w:bCs/>
          <w:szCs w:val="24"/>
        </w:rPr>
      </w:pPr>
    </w:p>
    <w:p w14:paraId="021BF7EC" w14:textId="7F751285" w:rsidR="00D11C8A" w:rsidRDefault="00D11C8A" w:rsidP="00D11C8A">
      <w:pPr>
        <w:jc w:val="both"/>
        <w:rPr>
          <w:rFonts w:cs="Arial"/>
          <w:szCs w:val="24"/>
        </w:rPr>
      </w:pPr>
      <w:r>
        <w:rPr>
          <w:rFonts w:cs="Arial"/>
          <w:szCs w:val="24"/>
        </w:rPr>
        <w:t>A delegação do Uruguai solicitou, pela Nota DGIM Nº 92/23 de 07/08/2023, a adoção d</w:t>
      </w:r>
      <w:r w:rsidR="00F14702">
        <w:rPr>
          <w:rFonts w:cs="Arial"/>
          <w:szCs w:val="24"/>
        </w:rPr>
        <w:t>e</w:t>
      </w:r>
      <w:r>
        <w:rPr>
          <w:rFonts w:cs="Arial"/>
          <w:szCs w:val="24"/>
        </w:rPr>
        <w:t xml:space="preserve"> Diretriz nos termos do art. 6</w:t>
      </w:r>
      <w:r w:rsidR="00F14702">
        <w:rPr>
          <w:rFonts w:cs="Arial"/>
          <w:szCs w:val="24"/>
        </w:rPr>
        <w:t>°</w:t>
      </w:r>
      <w:r>
        <w:rPr>
          <w:rFonts w:cs="Arial"/>
          <w:szCs w:val="24"/>
        </w:rPr>
        <w:t xml:space="preserve"> da Decisão CMC N˚ 20/02, tendo em vista os prazos estabelecidos nos artigos 7</w:t>
      </w:r>
      <w:r w:rsidR="00F14702">
        <w:rPr>
          <w:rFonts w:cs="Arial"/>
          <w:szCs w:val="24"/>
        </w:rPr>
        <w:t>°</w:t>
      </w:r>
      <w:r>
        <w:rPr>
          <w:rFonts w:cs="Arial"/>
          <w:szCs w:val="24"/>
        </w:rPr>
        <w:t xml:space="preserve"> e 8</w:t>
      </w:r>
      <w:r w:rsidR="00F14702">
        <w:rPr>
          <w:rFonts w:cs="Arial"/>
          <w:szCs w:val="24"/>
        </w:rPr>
        <w:t>°</w:t>
      </w:r>
      <w:r>
        <w:rPr>
          <w:rFonts w:cs="Arial"/>
          <w:szCs w:val="24"/>
        </w:rPr>
        <w:t xml:space="preserve"> do anexo da Resolução GMC Nº 49/19.</w:t>
      </w:r>
    </w:p>
    <w:p w14:paraId="0602BA3B" w14:textId="77777777" w:rsidR="00D11C8A" w:rsidRDefault="00D11C8A" w:rsidP="00D11C8A">
      <w:pPr>
        <w:jc w:val="both"/>
        <w:rPr>
          <w:rFonts w:cs="Arial"/>
          <w:szCs w:val="24"/>
        </w:rPr>
      </w:pPr>
    </w:p>
    <w:p w14:paraId="31AF2455" w14:textId="44068E88" w:rsidR="00D11C8A" w:rsidRPr="00F14702" w:rsidRDefault="00D11C8A" w:rsidP="00D11C8A">
      <w:pPr>
        <w:jc w:val="both"/>
        <w:rPr>
          <w:rFonts w:cs="Arial"/>
          <w:szCs w:val="24"/>
        </w:rPr>
      </w:pPr>
      <w:r>
        <w:rPr>
          <w:rFonts w:cs="Arial"/>
          <w:szCs w:val="24"/>
        </w:rPr>
        <w:t>A CCM aprovou a Diretriz Nº 63/23</w:t>
      </w:r>
      <w:r w:rsidR="00F14702">
        <w:rPr>
          <w:rFonts w:cs="Arial"/>
          <w:szCs w:val="24"/>
        </w:rPr>
        <w:t>.</w:t>
      </w:r>
    </w:p>
    <w:p w14:paraId="27119282" w14:textId="77777777" w:rsidR="00D11C8A" w:rsidRDefault="00D11C8A" w:rsidP="00D11C8A">
      <w:pPr>
        <w:jc w:val="both"/>
        <w:rPr>
          <w:rFonts w:cs="Arial"/>
          <w:szCs w:val="24"/>
        </w:rPr>
      </w:pPr>
    </w:p>
    <w:p w14:paraId="6F24059F" w14:textId="0A864041" w:rsidR="000F0C2C" w:rsidRPr="000F0C2C" w:rsidRDefault="00F14702" w:rsidP="00D11C8A">
      <w:pPr>
        <w:jc w:val="both"/>
        <w:rPr>
          <w:rFonts w:cs="Arial"/>
          <w:szCs w:val="24"/>
        </w:rPr>
      </w:pPr>
      <w:r>
        <w:rPr>
          <w:rFonts w:cs="Arial"/>
          <w:szCs w:val="24"/>
        </w:rPr>
        <w:t>A CCM instruiu o CT N°1</w:t>
      </w:r>
      <w:r w:rsidR="000F0C2C">
        <w:rPr>
          <w:rFonts w:cs="Arial"/>
          <w:szCs w:val="24"/>
        </w:rPr>
        <w:t xml:space="preserve"> a fazer uma análise da mercadoria em questão de modo a verificar o correto enquadramento do item na </w:t>
      </w:r>
      <w:r w:rsidR="000F0C2C" w:rsidRPr="000F0C2C">
        <w:rPr>
          <w:rFonts w:cs="Arial"/>
          <w:szCs w:val="24"/>
        </w:rPr>
        <w:t>NCM</w:t>
      </w:r>
      <w:r w:rsidR="000F0C2C">
        <w:rPr>
          <w:rFonts w:cs="Arial"/>
          <w:szCs w:val="24"/>
        </w:rPr>
        <w:t>.</w:t>
      </w:r>
    </w:p>
    <w:p w14:paraId="54656368" w14:textId="77777777" w:rsidR="00D11C8A" w:rsidRDefault="00D11C8A" w:rsidP="00D11C8A">
      <w:pPr>
        <w:jc w:val="both"/>
        <w:rPr>
          <w:rFonts w:cs="Arial"/>
          <w:szCs w:val="24"/>
        </w:rPr>
      </w:pPr>
    </w:p>
    <w:p w14:paraId="50A362F3" w14:textId="77777777" w:rsidR="00D11C8A" w:rsidRDefault="00D11C8A" w:rsidP="000155DB">
      <w:pPr>
        <w:ind w:firstLine="708"/>
        <w:contextualSpacing/>
        <w:jc w:val="both"/>
        <w:rPr>
          <w:rFonts w:eastAsia="Calibri" w:cs="Arial"/>
          <w:b/>
          <w:bCs/>
          <w:szCs w:val="24"/>
          <w:lang w:eastAsia="pt-BR"/>
        </w:rPr>
      </w:pPr>
      <w:r>
        <w:rPr>
          <w:rFonts w:eastAsia="Calibri" w:cs="Arial"/>
          <w:b/>
          <w:bCs/>
          <w:szCs w:val="24"/>
          <w:lang w:eastAsia="pt-BR"/>
        </w:rPr>
        <w:t>5.5 Pedido do Brasil de redução tarifária a 0% para 450.000.000 unidades do produto “De capacidade inferior ou igual a 1.000 cm</w:t>
      </w:r>
      <w:r>
        <w:rPr>
          <w:rFonts w:eastAsia="Calibri" w:cs="Arial"/>
          <w:b/>
          <w:bCs/>
          <w:szCs w:val="24"/>
          <w:vertAlign w:val="superscript"/>
          <w:lang w:eastAsia="pt-BR"/>
        </w:rPr>
        <w:t>3</w:t>
      </w:r>
      <w:r>
        <w:rPr>
          <w:rFonts w:eastAsia="Calibri" w:cs="Arial"/>
          <w:b/>
          <w:bCs/>
          <w:szCs w:val="24"/>
          <w:lang w:eastAsia="pt-BR"/>
        </w:rPr>
        <w:t xml:space="preserve">” (NCM 3923.29.10), com vigência de 365 dias. </w:t>
      </w:r>
    </w:p>
    <w:p w14:paraId="2717D9C6" w14:textId="77777777" w:rsidR="00D11C8A" w:rsidRDefault="00D11C8A" w:rsidP="00D11C8A">
      <w:pPr>
        <w:contextualSpacing/>
        <w:jc w:val="both"/>
        <w:rPr>
          <w:rFonts w:eastAsia="Calibri" w:cs="Arial"/>
          <w:b/>
          <w:bCs/>
          <w:szCs w:val="24"/>
          <w:lang w:eastAsia="pt-BR"/>
        </w:rPr>
      </w:pPr>
      <w:r>
        <w:rPr>
          <w:rFonts w:eastAsia="Calibri" w:cs="Arial"/>
          <w:b/>
          <w:bCs/>
          <w:szCs w:val="24"/>
          <w:lang w:eastAsia="pt-BR"/>
        </w:rPr>
        <w:t xml:space="preserve">Nota referencial: Recipiente (cápsula) </w:t>
      </w:r>
      <w:proofErr w:type="spellStart"/>
      <w:r>
        <w:rPr>
          <w:rFonts w:eastAsia="Calibri" w:cs="Arial"/>
          <w:b/>
          <w:bCs/>
          <w:szCs w:val="24"/>
          <w:lang w:eastAsia="pt-BR"/>
        </w:rPr>
        <w:t>termoformada</w:t>
      </w:r>
      <w:proofErr w:type="spellEnd"/>
      <w:r>
        <w:rPr>
          <w:rFonts w:eastAsia="Calibri" w:cs="Arial"/>
          <w:b/>
          <w:bCs/>
          <w:szCs w:val="24"/>
          <w:lang w:eastAsia="pt-BR"/>
        </w:rPr>
        <w:t xml:space="preserve"> de plástico de multicamadas de propileno (PP) e copolímero de etileno e álcool vinílico (EVOH) para o acondicionamento de cafés, chás ou outras preparações, do </w:t>
      </w:r>
      <w:r>
        <w:rPr>
          <w:rFonts w:eastAsia="Calibri" w:cs="Arial"/>
          <w:b/>
          <w:bCs/>
          <w:szCs w:val="24"/>
          <w:lang w:eastAsia="pt-BR"/>
        </w:rPr>
        <w:lastRenderedPageBreak/>
        <w:t>tipo utilizado em máquinas para a preparação rápida de bebidas em doses individuais (</w:t>
      </w:r>
      <w:proofErr w:type="spellStart"/>
      <w:r>
        <w:rPr>
          <w:rFonts w:eastAsia="Calibri" w:cs="Arial"/>
          <w:b/>
          <w:bCs/>
          <w:szCs w:val="24"/>
          <w:lang w:eastAsia="pt-BR"/>
        </w:rPr>
        <w:t>monodose</w:t>
      </w:r>
      <w:proofErr w:type="spellEnd"/>
      <w:r>
        <w:rPr>
          <w:rFonts w:eastAsia="Calibri" w:cs="Arial"/>
          <w:b/>
          <w:bCs/>
          <w:szCs w:val="24"/>
          <w:lang w:eastAsia="pt-BR"/>
        </w:rPr>
        <w:t>)</w:t>
      </w:r>
    </w:p>
    <w:p w14:paraId="590A3E12" w14:textId="77777777" w:rsidR="00D11C8A" w:rsidRDefault="00D11C8A" w:rsidP="00D11C8A">
      <w:pPr>
        <w:contextualSpacing/>
        <w:jc w:val="both"/>
        <w:rPr>
          <w:rFonts w:eastAsia="Calibri" w:cs="Arial"/>
          <w:b/>
          <w:bCs/>
          <w:szCs w:val="24"/>
          <w:lang w:eastAsia="pt-BR"/>
        </w:rPr>
      </w:pPr>
    </w:p>
    <w:p w14:paraId="78FC1AC4" w14:textId="34B3314A" w:rsidR="00D11C8A" w:rsidRDefault="00D11C8A" w:rsidP="00D11C8A">
      <w:pPr>
        <w:contextualSpacing/>
        <w:jc w:val="both"/>
        <w:rPr>
          <w:rFonts w:eastAsia="Calibri" w:cs="Arial"/>
          <w:szCs w:val="24"/>
          <w:lang w:eastAsia="pt-BR"/>
        </w:rPr>
      </w:pPr>
      <w:r>
        <w:rPr>
          <w:rFonts w:eastAsia="Calibri" w:cs="Arial"/>
          <w:szCs w:val="24"/>
          <w:lang w:eastAsia="pt-BR"/>
        </w:rPr>
        <w:t xml:space="preserve">A delegação do Paraguai expressou que concorda com o manifestado pela delegação da Argentina na CXCVI Reunião Ordinária da CCM, no sentido de que a linha tarifária apropriada </w:t>
      </w:r>
      <w:r w:rsidR="00CE3FF5">
        <w:rPr>
          <w:rFonts w:eastAsia="Calibri" w:cs="Arial"/>
          <w:szCs w:val="24"/>
          <w:lang w:eastAsia="pt-BR"/>
        </w:rPr>
        <w:t xml:space="preserve">para este produto </w:t>
      </w:r>
      <w:r>
        <w:rPr>
          <w:rFonts w:eastAsia="Calibri" w:cs="Arial"/>
          <w:szCs w:val="24"/>
          <w:lang w:eastAsia="pt-BR"/>
        </w:rPr>
        <w:t xml:space="preserve">seria </w:t>
      </w:r>
      <w:r w:rsidR="00CE3FF5">
        <w:rPr>
          <w:rFonts w:eastAsia="Calibri" w:cs="Arial"/>
          <w:szCs w:val="24"/>
          <w:lang w:eastAsia="pt-BR"/>
        </w:rPr>
        <w:t xml:space="preserve">a NCM </w:t>
      </w:r>
      <w:r>
        <w:rPr>
          <w:rFonts w:eastAsia="Calibri" w:cs="Arial"/>
          <w:szCs w:val="24"/>
          <w:lang w:eastAsia="pt-BR"/>
        </w:rPr>
        <w:t>3923.90.90.</w:t>
      </w:r>
    </w:p>
    <w:p w14:paraId="7A9BD66C" w14:textId="77777777" w:rsidR="00D11C8A" w:rsidRDefault="00D11C8A" w:rsidP="00D11C8A">
      <w:pPr>
        <w:contextualSpacing/>
        <w:jc w:val="both"/>
        <w:rPr>
          <w:rFonts w:eastAsia="Calibri" w:cs="Arial"/>
          <w:szCs w:val="24"/>
          <w:lang w:eastAsia="pt-BR"/>
        </w:rPr>
      </w:pPr>
    </w:p>
    <w:p w14:paraId="477DEBF0" w14:textId="399E87CC" w:rsidR="00D11C8A" w:rsidRDefault="00D11C8A" w:rsidP="00D11C8A">
      <w:pPr>
        <w:contextualSpacing/>
        <w:jc w:val="both"/>
        <w:rPr>
          <w:rFonts w:eastAsia="Calibri" w:cs="Arial"/>
          <w:szCs w:val="24"/>
          <w:lang w:eastAsia="pt-BR"/>
        </w:rPr>
      </w:pPr>
      <w:r>
        <w:rPr>
          <w:rFonts w:eastAsia="Calibri" w:cs="Arial"/>
          <w:szCs w:val="24"/>
          <w:lang w:eastAsia="pt-BR"/>
        </w:rPr>
        <w:t>Tendo em vista os questionamentos das delegações da Argentina e do Paraguai</w:t>
      </w:r>
      <w:r w:rsidR="00CE3FF5">
        <w:rPr>
          <w:rFonts w:eastAsia="Calibri" w:cs="Arial"/>
          <w:szCs w:val="24"/>
          <w:lang w:eastAsia="pt-BR"/>
        </w:rPr>
        <w:t>,</w:t>
      </w:r>
      <w:r>
        <w:rPr>
          <w:rFonts w:eastAsia="Calibri" w:cs="Arial"/>
          <w:szCs w:val="24"/>
          <w:lang w:eastAsia="pt-BR"/>
        </w:rPr>
        <w:t xml:space="preserve"> fica suspenso o prazo estabelecido no Art. 8</w:t>
      </w:r>
      <w:r w:rsidR="00CE3FF5">
        <w:rPr>
          <w:rFonts w:eastAsia="Calibri" w:cs="Arial"/>
          <w:szCs w:val="24"/>
          <w:lang w:eastAsia="pt-BR"/>
        </w:rPr>
        <w:t>°</w:t>
      </w:r>
      <w:r>
        <w:rPr>
          <w:rFonts w:eastAsia="Calibri" w:cs="Arial"/>
          <w:szCs w:val="24"/>
          <w:lang w:eastAsia="pt-BR"/>
        </w:rPr>
        <w:t xml:space="preserve"> da Resolução GMC N° 49/19.</w:t>
      </w:r>
    </w:p>
    <w:p w14:paraId="44D13605" w14:textId="77777777" w:rsidR="00D11C8A" w:rsidRDefault="00D11C8A" w:rsidP="00D11C8A">
      <w:pPr>
        <w:contextualSpacing/>
        <w:jc w:val="both"/>
        <w:rPr>
          <w:rFonts w:eastAsia="Calibri" w:cs="Arial"/>
          <w:szCs w:val="24"/>
          <w:highlight w:val="yellow"/>
          <w:lang w:eastAsia="pt-BR"/>
        </w:rPr>
      </w:pPr>
    </w:p>
    <w:p w14:paraId="291243DF" w14:textId="77777777" w:rsidR="00D11C8A" w:rsidRDefault="00D11C8A" w:rsidP="00D11C8A">
      <w:pPr>
        <w:contextualSpacing/>
        <w:jc w:val="both"/>
        <w:rPr>
          <w:rFonts w:eastAsia="Calibri" w:cs="Arial"/>
          <w:szCs w:val="24"/>
          <w:lang w:eastAsia="pt-BR"/>
        </w:rPr>
      </w:pPr>
      <w:r>
        <w:rPr>
          <w:rFonts w:eastAsia="Calibri" w:cs="Arial"/>
          <w:szCs w:val="24"/>
          <w:lang w:eastAsia="pt-BR"/>
        </w:rPr>
        <w:t>O tema continua na agenda.</w:t>
      </w:r>
    </w:p>
    <w:p w14:paraId="3CC284A0" w14:textId="77777777" w:rsidR="00D11C8A" w:rsidRDefault="00D11C8A" w:rsidP="00D11C8A">
      <w:pPr>
        <w:contextualSpacing/>
        <w:jc w:val="both"/>
        <w:rPr>
          <w:rFonts w:eastAsia="Calibri" w:cs="Arial"/>
          <w:b/>
          <w:bCs/>
          <w:szCs w:val="24"/>
          <w:lang w:eastAsia="pt-BR"/>
        </w:rPr>
      </w:pPr>
    </w:p>
    <w:p w14:paraId="0D66B3F6" w14:textId="77777777" w:rsidR="00D11C8A" w:rsidRDefault="00D11C8A" w:rsidP="000155DB">
      <w:pPr>
        <w:ind w:firstLine="708"/>
        <w:contextualSpacing/>
        <w:jc w:val="both"/>
        <w:rPr>
          <w:rFonts w:eastAsia="Calibri" w:cs="Arial"/>
          <w:b/>
          <w:bCs/>
          <w:szCs w:val="24"/>
          <w:lang w:eastAsia="pt-BR"/>
        </w:rPr>
      </w:pPr>
      <w:r>
        <w:rPr>
          <w:rFonts w:eastAsia="Calibri" w:cs="Arial"/>
          <w:b/>
          <w:bCs/>
          <w:szCs w:val="24"/>
          <w:lang w:eastAsia="pt-BR"/>
        </w:rPr>
        <w:t xml:space="preserve">5.6 Pedido do Brasil de redução tarifária a 0% para 2.000 toneladas do produto “Outros” (NCM 8532.25.90), com vigência de 365 dias.  </w:t>
      </w:r>
    </w:p>
    <w:p w14:paraId="3812A2EF" w14:textId="77777777" w:rsidR="00D11C8A" w:rsidRDefault="00D11C8A" w:rsidP="00D11C8A">
      <w:pPr>
        <w:contextualSpacing/>
        <w:jc w:val="both"/>
        <w:rPr>
          <w:rFonts w:eastAsia="Calibri" w:cs="Arial"/>
          <w:b/>
          <w:bCs/>
          <w:szCs w:val="24"/>
          <w:lang w:eastAsia="pt-BR"/>
        </w:rPr>
      </w:pPr>
      <w:r>
        <w:rPr>
          <w:rFonts w:eastAsia="Calibri" w:cs="Arial"/>
          <w:b/>
          <w:bCs/>
          <w:szCs w:val="24"/>
          <w:lang w:eastAsia="pt-BR"/>
        </w:rPr>
        <w:t xml:space="preserve">Nota referencial: Corpos </w:t>
      </w:r>
      <w:proofErr w:type="spellStart"/>
      <w:r>
        <w:rPr>
          <w:rFonts w:eastAsia="Calibri" w:cs="Arial"/>
          <w:b/>
          <w:bCs/>
          <w:szCs w:val="24"/>
          <w:lang w:eastAsia="pt-BR"/>
        </w:rPr>
        <w:t>condensivos</w:t>
      </w:r>
      <w:proofErr w:type="spellEnd"/>
      <w:r>
        <w:rPr>
          <w:rFonts w:eastAsia="Calibri" w:cs="Arial"/>
          <w:b/>
          <w:bCs/>
          <w:szCs w:val="24"/>
          <w:lang w:eastAsia="pt-BR"/>
        </w:rPr>
        <w:t xml:space="preserve"> de papel impregnado com resina (RIP), utilizados na montagem de buchas para transformadores de alta tensão.</w:t>
      </w:r>
    </w:p>
    <w:p w14:paraId="3E017800" w14:textId="77777777" w:rsidR="00D11C8A" w:rsidRDefault="00D11C8A" w:rsidP="00D11C8A">
      <w:pPr>
        <w:contextualSpacing/>
        <w:jc w:val="both"/>
        <w:rPr>
          <w:rFonts w:eastAsia="Calibri" w:cs="Arial"/>
          <w:b/>
          <w:bCs/>
          <w:szCs w:val="24"/>
          <w:lang w:eastAsia="pt-BR"/>
        </w:rPr>
      </w:pPr>
    </w:p>
    <w:p w14:paraId="59657549" w14:textId="77777777" w:rsidR="00D11C8A" w:rsidRDefault="00D11C8A" w:rsidP="00D11C8A">
      <w:pPr>
        <w:contextualSpacing/>
        <w:jc w:val="both"/>
        <w:rPr>
          <w:rFonts w:eastAsia="Calibri" w:cs="Arial"/>
          <w:szCs w:val="24"/>
          <w:lang w:eastAsia="pt-BR"/>
        </w:rPr>
      </w:pPr>
      <w:r>
        <w:rPr>
          <w:rFonts w:eastAsia="Calibri" w:cs="Arial"/>
          <w:szCs w:val="24"/>
          <w:lang w:eastAsia="pt-BR"/>
        </w:rPr>
        <w:t>A delegação do Paraguai aprovou o pedido pela Nota VMREI/DGPE/DIE/E/Nº 119/2023 de 03/08/2023.</w:t>
      </w:r>
    </w:p>
    <w:p w14:paraId="245150D5" w14:textId="77777777" w:rsidR="00D11C8A" w:rsidRDefault="00D11C8A" w:rsidP="00D11C8A">
      <w:pPr>
        <w:contextualSpacing/>
        <w:jc w:val="both"/>
        <w:rPr>
          <w:rFonts w:eastAsia="Calibri" w:cs="Arial"/>
          <w:szCs w:val="24"/>
          <w:lang w:eastAsia="pt-BR"/>
        </w:rPr>
      </w:pPr>
    </w:p>
    <w:p w14:paraId="5E96B0A7" w14:textId="219C3F04" w:rsidR="00D11C8A" w:rsidRDefault="00D11C8A" w:rsidP="00D11C8A">
      <w:pPr>
        <w:contextualSpacing/>
        <w:jc w:val="both"/>
        <w:rPr>
          <w:rFonts w:eastAsia="Calibri" w:cs="Arial"/>
          <w:szCs w:val="24"/>
          <w:lang w:eastAsia="pt-BR"/>
        </w:rPr>
      </w:pPr>
      <w:r>
        <w:rPr>
          <w:rFonts w:eastAsia="Calibri" w:cs="Arial"/>
          <w:szCs w:val="24"/>
          <w:lang w:eastAsia="pt-BR"/>
        </w:rPr>
        <w:t>A delegação do Brasil solicitou, pela Nota PPTB Nº 40/23 de 07/08/2023, a adoção d</w:t>
      </w:r>
      <w:r w:rsidR="00CE3FF5">
        <w:rPr>
          <w:rFonts w:eastAsia="Calibri" w:cs="Arial"/>
          <w:szCs w:val="24"/>
          <w:lang w:eastAsia="pt-BR"/>
        </w:rPr>
        <w:t>e</w:t>
      </w:r>
      <w:r>
        <w:rPr>
          <w:rFonts w:eastAsia="Calibri" w:cs="Arial"/>
          <w:szCs w:val="24"/>
          <w:lang w:eastAsia="pt-BR"/>
        </w:rPr>
        <w:t xml:space="preserve"> Diretriz, nos termos do procedimento previsto no art. 6</w:t>
      </w:r>
      <w:r w:rsidR="00CE3FF5">
        <w:rPr>
          <w:rFonts w:eastAsia="Calibri" w:cs="Arial"/>
          <w:szCs w:val="24"/>
          <w:lang w:eastAsia="pt-BR"/>
        </w:rPr>
        <w:t>°</w:t>
      </w:r>
      <w:r>
        <w:rPr>
          <w:rFonts w:eastAsia="Calibri" w:cs="Arial"/>
          <w:szCs w:val="24"/>
          <w:lang w:eastAsia="pt-BR"/>
        </w:rPr>
        <w:t xml:space="preserve"> da Decisão CMC N° 20/02.</w:t>
      </w:r>
    </w:p>
    <w:p w14:paraId="5603D620" w14:textId="77777777" w:rsidR="00D11C8A" w:rsidRDefault="00D11C8A" w:rsidP="00D11C8A">
      <w:pPr>
        <w:contextualSpacing/>
        <w:jc w:val="both"/>
        <w:rPr>
          <w:rFonts w:eastAsia="Calibri" w:cs="Arial"/>
          <w:szCs w:val="24"/>
          <w:lang w:eastAsia="pt-BR"/>
        </w:rPr>
      </w:pPr>
    </w:p>
    <w:p w14:paraId="6C3A7332" w14:textId="3AB390AB" w:rsidR="00D11C8A" w:rsidRPr="00CE3FF5" w:rsidRDefault="00D11C8A" w:rsidP="00D11C8A">
      <w:pPr>
        <w:contextualSpacing/>
        <w:jc w:val="both"/>
        <w:rPr>
          <w:rFonts w:eastAsia="Calibri" w:cs="Arial"/>
          <w:szCs w:val="24"/>
          <w:lang w:eastAsia="pt-BR"/>
        </w:rPr>
      </w:pPr>
      <w:r>
        <w:rPr>
          <w:rFonts w:eastAsia="Calibri" w:cs="Arial"/>
          <w:szCs w:val="24"/>
          <w:lang w:eastAsia="pt-BR"/>
        </w:rPr>
        <w:t>A CCM aprovou a Diretriz Nº 64/23</w:t>
      </w:r>
      <w:r w:rsidR="00CE3FF5">
        <w:rPr>
          <w:rFonts w:eastAsia="Calibri" w:cs="Arial"/>
          <w:szCs w:val="24"/>
          <w:lang w:eastAsia="pt-BR"/>
        </w:rPr>
        <w:t>.</w:t>
      </w:r>
    </w:p>
    <w:p w14:paraId="69A75D58" w14:textId="77777777" w:rsidR="00D11C8A" w:rsidRDefault="00D11C8A" w:rsidP="00D11C8A">
      <w:pPr>
        <w:contextualSpacing/>
        <w:jc w:val="both"/>
        <w:rPr>
          <w:rFonts w:eastAsia="Calibri" w:cs="Arial"/>
          <w:b/>
          <w:bCs/>
          <w:szCs w:val="24"/>
          <w:lang w:eastAsia="pt-BR"/>
        </w:rPr>
      </w:pPr>
    </w:p>
    <w:p w14:paraId="54B4EF81" w14:textId="77777777" w:rsidR="00D11C8A" w:rsidRDefault="00D11C8A" w:rsidP="000155DB">
      <w:pPr>
        <w:ind w:firstLine="708"/>
        <w:contextualSpacing/>
        <w:jc w:val="both"/>
        <w:rPr>
          <w:rFonts w:eastAsia="Calibri" w:cs="Arial"/>
          <w:b/>
          <w:bCs/>
          <w:szCs w:val="24"/>
          <w:lang w:eastAsia="pt-BR"/>
        </w:rPr>
      </w:pPr>
      <w:bookmarkStart w:id="7" w:name="_Hlk135135074"/>
      <w:r>
        <w:rPr>
          <w:rFonts w:eastAsia="Calibri" w:cs="Arial"/>
          <w:b/>
          <w:bCs/>
          <w:szCs w:val="24"/>
          <w:lang w:eastAsia="pt-BR"/>
        </w:rPr>
        <w:t xml:space="preserve">5.7 Pedido do Brasil de redução tarifária a 0% para 6.000 toneladas do produto “Outros” (NCM 5402.20.90), com vigência de 365 dias. </w:t>
      </w:r>
    </w:p>
    <w:bookmarkEnd w:id="7"/>
    <w:p w14:paraId="3C550F57" w14:textId="77777777" w:rsidR="00D11C8A" w:rsidRDefault="00D11C8A" w:rsidP="00D11C8A">
      <w:pPr>
        <w:contextualSpacing/>
        <w:jc w:val="both"/>
        <w:rPr>
          <w:rFonts w:eastAsia="Calibri" w:cs="Arial"/>
          <w:b/>
          <w:bCs/>
          <w:szCs w:val="24"/>
          <w:lang w:eastAsia="pt-BR"/>
        </w:rPr>
      </w:pPr>
      <w:r>
        <w:rPr>
          <w:rFonts w:eastAsia="Calibri" w:cs="Arial"/>
          <w:b/>
          <w:bCs/>
          <w:szCs w:val="24"/>
          <w:lang w:eastAsia="pt-BR"/>
        </w:rPr>
        <w:t xml:space="preserve">Nota referencial: Fios de multifilamento de poliésteres de alta tenacidade, de título igual ou superior a 1.000 </w:t>
      </w:r>
      <w:proofErr w:type="spellStart"/>
      <w:r>
        <w:rPr>
          <w:rFonts w:eastAsia="Calibri" w:cs="Arial"/>
          <w:b/>
          <w:bCs/>
          <w:szCs w:val="24"/>
          <w:lang w:eastAsia="pt-BR"/>
        </w:rPr>
        <w:t>decitex</w:t>
      </w:r>
      <w:proofErr w:type="spellEnd"/>
      <w:r>
        <w:rPr>
          <w:rFonts w:eastAsia="Calibri" w:cs="Arial"/>
          <w:b/>
          <w:bCs/>
          <w:szCs w:val="24"/>
          <w:lang w:eastAsia="pt-BR"/>
        </w:rPr>
        <w:t xml:space="preserve"> e inferior ou igual a 1.200 </w:t>
      </w:r>
      <w:proofErr w:type="spellStart"/>
      <w:r>
        <w:rPr>
          <w:rFonts w:eastAsia="Calibri" w:cs="Arial"/>
          <w:b/>
          <w:bCs/>
          <w:szCs w:val="24"/>
          <w:lang w:eastAsia="pt-BR"/>
        </w:rPr>
        <w:t>decitex</w:t>
      </w:r>
      <w:proofErr w:type="spellEnd"/>
      <w:r>
        <w:rPr>
          <w:rFonts w:eastAsia="Calibri" w:cs="Arial"/>
          <w:b/>
          <w:bCs/>
          <w:szCs w:val="24"/>
          <w:lang w:eastAsia="pt-BR"/>
        </w:rPr>
        <w:t>, encolhimento inferior ou igual a 3,7% (ao ar quente com 190°C) e apresentados em bobinas com peso igual ou superior a 9 kg e inferior ou igual a 12 kg.</w:t>
      </w:r>
    </w:p>
    <w:p w14:paraId="263A5087" w14:textId="77777777" w:rsidR="00D11C8A" w:rsidRDefault="00D11C8A" w:rsidP="00D11C8A">
      <w:pPr>
        <w:jc w:val="both"/>
        <w:rPr>
          <w:rFonts w:eastAsia="Calibri" w:cs="Arial"/>
          <w:szCs w:val="24"/>
        </w:rPr>
      </w:pPr>
    </w:p>
    <w:p w14:paraId="26300F4E" w14:textId="77777777" w:rsidR="00D11C8A" w:rsidRDefault="00D11C8A" w:rsidP="00D11C8A">
      <w:pPr>
        <w:contextualSpacing/>
        <w:jc w:val="both"/>
        <w:rPr>
          <w:rFonts w:eastAsia="Calibri" w:cs="Arial"/>
          <w:szCs w:val="24"/>
          <w:lang w:eastAsia="pt-BR"/>
        </w:rPr>
      </w:pPr>
      <w:r>
        <w:rPr>
          <w:rFonts w:eastAsia="Calibri" w:cs="Arial"/>
          <w:szCs w:val="24"/>
          <w:lang w:eastAsia="pt-BR"/>
        </w:rPr>
        <w:t>A delegação do Paraguai aprovou o pedido pela Nota VMREI/DGPE/DIE/E/Nº 119/2023 de 03/08/2023.</w:t>
      </w:r>
    </w:p>
    <w:p w14:paraId="1CC7E906" w14:textId="77777777" w:rsidR="00D11C8A" w:rsidRDefault="00D11C8A" w:rsidP="00D11C8A">
      <w:pPr>
        <w:contextualSpacing/>
        <w:jc w:val="both"/>
        <w:rPr>
          <w:rFonts w:eastAsia="Calibri" w:cs="Arial"/>
          <w:szCs w:val="24"/>
          <w:lang w:eastAsia="pt-BR"/>
        </w:rPr>
      </w:pPr>
    </w:p>
    <w:p w14:paraId="3C433BCF" w14:textId="60F6B731" w:rsidR="00D11C8A" w:rsidRDefault="00D11C8A" w:rsidP="00D11C8A">
      <w:pPr>
        <w:contextualSpacing/>
        <w:jc w:val="both"/>
        <w:rPr>
          <w:rFonts w:eastAsia="Calibri" w:cs="Arial"/>
          <w:szCs w:val="24"/>
          <w:lang w:eastAsia="pt-BR"/>
        </w:rPr>
      </w:pPr>
      <w:r>
        <w:rPr>
          <w:rFonts w:eastAsia="Calibri" w:cs="Arial"/>
          <w:szCs w:val="24"/>
          <w:lang w:eastAsia="pt-BR"/>
        </w:rPr>
        <w:t>A delegação do Brasil solicitou, pela Nota PPTB Nº 40/23 de 07/08/2023, a adoção d</w:t>
      </w:r>
      <w:r w:rsidR="00CE3FF5">
        <w:rPr>
          <w:rFonts w:eastAsia="Calibri" w:cs="Arial"/>
          <w:szCs w:val="24"/>
          <w:lang w:eastAsia="pt-BR"/>
        </w:rPr>
        <w:t>e</w:t>
      </w:r>
      <w:r>
        <w:rPr>
          <w:rFonts w:eastAsia="Calibri" w:cs="Arial"/>
          <w:szCs w:val="24"/>
          <w:lang w:eastAsia="pt-BR"/>
        </w:rPr>
        <w:t xml:space="preserve"> Diretriz, nos termos do procedimento previsto no art. 6</w:t>
      </w:r>
      <w:r w:rsidR="00CE3FF5">
        <w:rPr>
          <w:rFonts w:eastAsia="Calibri" w:cs="Arial"/>
          <w:szCs w:val="24"/>
          <w:lang w:eastAsia="pt-BR"/>
        </w:rPr>
        <w:t>°</w:t>
      </w:r>
      <w:r>
        <w:rPr>
          <w:rFonts w:eastAsia="Calibri" w:cs="Arial"/>
          <w:szCs w:val="24"/>
          <w:lang w:eastAsia="pt-BR"/>
        </w:rPr>
        <w:t xml:space="preserve"> da Decisão CMC N° 20/02.</w:t>
      </w:r>
    </w:p>
    <w:p w14:paraId="7A5A499D" w14:textId="77777777" w:rsidR="00D11C8A" w:rsidRDefault="00D11C8A" w:rsidP="00D11C8A">
      <w:pPr>
        <w:contextualSpacing/>
        <w:jc w:val="both"/>
        <w:rPr>
          <w:rFonts w:eastAsia="Calibri" w:cs="Arial"/>
          <w:szCs w:val="24"/>
          <w:lang w:eastAsia="pt-BR"/>
        </w:rPr>
      </w:pPr>
    </w:p>
    <w:p w14:paraId="74C70EEF" w14:textId="222AB568" w:rsidR="00D11C8A" w:rsidRPr="00CE3FF5" w:rsidRDefault="00D11C8A" w:rsidP="00D11C8A">
      <w:pPr>
        <w:contextualSpacing/>
        <w:jc w:val="both"/>
        <w:rPr>
          <w:rFonts w:eastAsia="Calibri" w:cs="Arial"/>
          <w:szCs w:val="24"/>
          <w:lang w:eastAsia="pt-BR"/>
        </w:rPr>
      </w:pPr>
      <w:r>
        <w:rPr>
          <w:rFonts w:eastAsia="Calibri" w:cs="Arial"/>
          <w:szCs w:val="24"/>
          <w:lang w:eastAsia="pt-BR"/>
        </w:rPr>
        <w:t>A CCM aprovou a Diretriz Nº 65/23</w:t>
      </w:r>
      <w:bookmarkStart w:id="8" w:name="_Hlk143788608"/>
      <w:r w:rsidR="00CE3FF5">
        <w:rPr>
          <w:rFonts w:eastAsia="Calibri" w:cs="Arial"/>
          <w:szCs w:val="24"/>
          <w:lang w:eastAsia="pt-BR"/>
        </w:rPr>
        <w:t>.</w:t>
      </w:r>
      <w:bookmarkEnd w:id="8"/>
    </w:p>
    <w:p w14:paraId="4E92F5C7" w14:textId="77777777" w:rsidR="00D11C8A" w:rsidRDefault="00D11C8A" w:rsidP="00D11C8A">
      <w:pPr>
        <w:jc w:val="both"/>
        <w:rPr>
          <w:rFonts w:eastAsia="Calibri" w:cs="Arial"/>
          <w:szCs w:val="24"/>
        </w:rPr>
      </w:pPr>
    </w:p>
    <w:p w14:paraId="76EBB1D9" w14:textId="77777777" w:rsidR="00D11C8A" w:rsidRDefault="00D11C8A" w:rsidP="000155DB">
      <w:pPr>
        <w:ind w:firstLine="708"/>
        <w:contextualSpacing/>
        <w:jc w:val="both"/>
        <w:rPr>
          <w:rFonts w:eastAsia="Calibri" w:cs="Arial"/>
          <w:b/>
          <w:bCs/>
          <w:szCs w:val="24"/>
          <w:lang w:eastAsia="pt-BR"/>
        </w:rPr>
      </w:pPr>
      <w:r>
        <w:rPr>
          <w:rFonts w:eastAsia="Calibri" w:cs="Arial"/>
          <w:b/>
          <w:bCs/>
          <w:szCs w:val="24"/>
          <w:lang w:eastAsia="pt-BR"/>
        </w:rPr>
        <w:t>5.8 Pedido do Brasil de redução tarifária a 0% para 3.400.000 unidades do produto “--</w:t>
      </w:r>
      <w:r>
        <w:rPr>
          <w:rFonts w:eastAsia="Calibri" w:cs="Arial"/>
          <w:b/>
          <w:bCs/>
          <w:szCs w:val="24"/>
          <w:lang w:eastAsia="pt-BR"/>
        </w:rPr>
        <w:tab/>
        <w:t xml:space="preserve">De metal” (NCM 8505.11.00), com vigência de 365 dias. </w:t>
      </w:r>
    </w:p>
    <w:p w14:paraId="4B12DAE0" w14:textId="77777777" w:rsidR="00D11C8A" w:rsidRDefault="00D11C8A" w:rsidP="00D11C8A">
      <w:pPr>
        <w:jc w:val="both"/>
        <w:rPr>
          <w:rFonts w:eastAsia="Calibri" w:cs="Arial"/>
          <w:b/>
          <w:bCs/>
          <w:szCs w:val="24"/>
        </w:rPr>
      </w:pPr>
      <w:r>
        <w:rPr>
          <w:rFonts w:eastAsia="Calibri" w:cs="Arial"/>
          <w:b/>
          <w:bCs/>
          <w:szCs w:val="24"/>
        </w:rPr>
        <w:t>Nota referencial: Imã permanente de neodímio-ferro-boro (</w:t>
      </w:r>
      <w:proofErr w:type="spellStart"/>
      <w:r>
        <w:rPr>
          <w:rFonts w:eastAsia="Calibri" w:cs="Arial"/>
          <w:b/>
          <w:bCs/>
          <w:szCs w:val="24"/>
        </w:rPr>
        <w:t>NdFeB</w:t>
      </w:r>
      <w:proofErr w:type="spellEnd"/>
      <w:r>
        <w:rPr>
          <w:rFonts w:eastAsia="Calibri" w:cs="Arial"/>
          <w:b/>
          <w:bCs/>
          <w:szCs w:val="24"/>
        </w:rPr>
        <w:t>) ou outra composição de metais de terras raras, para geração de campo magnético de alta performance, do tipo utilizado em motores e geradores.</w:t>
      </w:r>
    </w:p>
    <w:p w14:paraId="2D63A5C2" w14:textId="77777777" w:rsidR="00D11C8A" w:rsidRDefault="00D11C8A" w:rsidP="00D11C8A">
      <w:pPr>
        <w:jc w:val="both"/>
        <w:rPr>
          <w:rFonts w:eastAsia="Calibri" w:cs="Arial"/>
          <w:szCs w:val="24"/>
        </w:rPr>
      </w:pPr>
    </w:p>
    <w:p w14:paraId="62DAC9E8" w14:textId="77777777" w:rsidR="00D11C8A" w:rsidRDefault="00D11C8A" w:rsidP="00D11C8A">
      <w:pPr>
        <w:contextualSpacing/>
        <w:jc w:val="both"/>
        <w:rPr>
          <w:rFonts w:eastAsia="Calibri" w:cs="Arial"/>
          <w:szCs w:val="24"/>
          <w:lang w:eastAsia="pt-BR"/>
        </w:rPr>
      </w:pPr>
      <w:r>
        <w:rPr>
          <w:rFonts w:eastAsia="Calibri" w:cs="Arial"/>
          <w:szCs w:val="24"/>
          <w:lang w:eastAsia="pt-BR"/>
        </w:rPr>
        <w:t>A delegação do Paraguai aprovou o pedido pela Nota VMREI/DGPE/DIE/E/Nº 119/2023 de 03/08/2023.</w:t>
      </w:r>
    </w:p>
    <w:p w14:paraId="7E80BF97" w14:textId="77777777" w:rsidR="00D11C8A" w:rsidRDefault="00D11C8A" w:rsidP="00D11C8A">
      <w:pPr>
        <w:contextualSpacing/>
        <w:jc w:val="both"/>
        <w:rPr>
          <w:rFonts w:eastAsia="Calibri" w:cs="Arial"/>
          <w:szCs w:val="24"/>
          <w:lang w:eastAsia="pt-BR"/>
        </w:rPr>
      </w:pPr>
    </w:p>
    <w:p w14:paraId="2C42FCCB" w14:textId="61852DB9" w:rsidR="00D11C8A" w:rsidRDefault="00D11C8A" w:rsidP="00D11C8A">
      <w:pPr>
        <w:contextualSpacing/>
        <w:jc w:val="both"/>
        <w:rPr>
          <w:rFonts w:eastAsia="Calibri" w:cs="Arial"/>
          <w:szCs w:val="24"/>
          <w:lang w:eastAsia="pt-BR"/>
        </w:rPr>
      </w:pPr>
      <w:r>
        <w:rPr>
          <w:rFonts w:eastAsia="Calibri" w:cs="Arial"/>
          <w:szCs w:val="24"/>
          <w:lang w:eastAsia="pt-BR"/>
        </w:rPr>
        <w:t>A delegação do Brasil solicitou, pela Nota PPTB Nº 40/23 de 07/08/2023, a adoção d</w:t>
      </w:r>
      <w:r w:rsidR="00CE3FF5">
        <w:rPr>
          <w:rFonts w:eastAsia="Calibri" w:cs="Arial"/>
          <w:szCs w:val="24"/>
          <w:lang w:eastAsia="pt-BR"/>
        </w:rPr>
        <w:t>e</w:t>
      </w:r>
      <w:r>
        <w:rPr>
          <w:rFonts w:eastAsia="Calibri" w:cs="Arial"/>
          <w:szCs w:val="24"/>
          <w:lang w:eastAsia="pt-BR"/>
        </w:rPr>
        <w:t xml:space="preserve"> Diretriz, nos termos do procedimento previsto no art. 6˚ da Decisão CMC N° 20/02.</w:t>
      </w:r>
    </w:p>
    <w:p w14:paraId="20E8B1D1" w14:textId="77777777" w:rsidR="00D11C8A" w:rsidRDefault="00D11C8A" w:rsidP="00D11C8A">
      <w:pPr>
        <w:contextualSpacing/>
        <w:jc w:val="both"/>
        <w:rPr>
          <w:rFonts w:eastAsia="Calibri" w:cs="Arial"/>
          <w:szCs w:val="24"/>
          <w:lang w:eastAsia="pt-BR"/>
        </w:rPr>
      </w:pPr>
    </w:p>
    <w:p w14:paraId="19FA7000" w14:textId="0C659762" w:rsidR="00D11C8A" w:rsidRDefault="00D11C8A" w:rsidP="00D11C8A">
      <w:pPr>
        <w:contextualSpacing/>
        <w:jc w:val="both"/>
        <w:rPr>
          <w:rFonts w:eastAsia="Calibri" w:cs="Arial"/>
          <w:szCs w:val="24"/>
          <w:lang w:eastAsia="pt-BR"/>
        </w:rPr>
      </w:pPr>
      <w:r>
        <w:rPr>
          <w:rFonts w:eastAsia="Calibri" w:cs="Arial"/>
          <w:szCs w:val="24"/>
          <w:lang w:eastAsia="pt-BR"/>
        </w:rPr>
        <w:t>A CCM aprovou a Diretriz Nº 66/23</w:t>
      </w:r>
      <w:r w:rsidR="00CE3FF5">
        <w:rPr>
          <w:rFonts w:eastAsia="Calibri" w:cs="Arial"/>
          <w:szCs w:val="24"/>
          <w:lang w:eastAsia="pt-BR"/>
        </w:rPr>
        <w:t>.</w:t>
      </w:r>
    </w:p>
    <w:p w14:paraId="37A77802" w14:textId="77777777" w:rsidR="00D11C8A" w:rsidRDefault="00D11C8A" w:rsidP="00D11C8A">
      <w:pPr>
        <w:jc w:val="both"/>
        <w:rPr>
          <w:rFonts w:eastAsia="Calibri" w:cs="Arial"/>
          <w:szCs w:val="24"/>
        </w:rPr>
      </w:pPr>
    </w:p>
    <w:p w14:paraId="2EB3AD8F" w14:textId="77777777" w:rsidR="00D11C8A" w:rsidRDefault="00D11C8A" w:rsidP="000155DB">
      <w:pPr>
        <w:ind w:firstLine="708"/>
        <w:contextualSpacing/>
        <w:jc w:val="both"/>
        <w:rPr>
          <w:rFonts w:eastAsia="Calibri" w:cs="Arial"/>
          <w:b/>
          <w:bCs/>
          <w:szCs w:val="24"/>
          <w:lang w:eastAsia="pt-BR"/>
        </w:rPr>
      </w:pPr>
      <w:r>
        <w:rPr>
          <w:rFonts w:eastAsia="Calibri" w:cs="Arial"/>
          <w:b/>
          <w:bCs/>
          <w:szCs w:val="24"/>
          <w:lang w:eastAsia="pt-BR"/>
        </w:rPr>
        <w:t xml:space="preserve">5.9 Pedido do Brasil de redução tarifária a 0% para 260 unidades do produto “Outros” (NCM 9021.39.99), com vigência de 365 dias. </w:t>
      </w:r>
    </w:p>
    <w:p w14:paraId="3E160FB4" w14:textId="77777777" w:rsidR="00D11C8A" w:rsidRDefault="00D11C8A" w:rsidP="00D11C8A">
      <w:pPr>
        <w:contextualSpacing/>
        <w:jc w:val="both"/>
        <w:rPr>
          <w:rFonts w:eastAsia="Calibri" w:cs="Arial"/>
          <w:szCs w:val="24"/>
          <w:lang w:eastAsia="pt-BR"/>
        </w:rPr>
      </w:pPr>
      <w:r>
        <w:rPr>
          <w:rFonts w:eastAsia="Calibri" w:cs="Arial"/>
          <w:b/>
          <w:bCs/>
          <w:szCs w:val="24"/>
          <w:lang w:eastAsia="pt-BR"/>
        </w:rPr>
        <w:t xml:space="preserve">Nota referencial: Sistema de liberação </w:t>
      </w:r>
      <w:proofErr w:type="spellStart"/>
      <w:r>
        <w:rPr>
          <w:rFonts w:eastAsia="Calibri" w:cs="Arial"/>
          <w:b/>
          <w:bCs/>
          <w:szCs w:val="24"/>
          <w:lang w:eastAsia="pt-BR"/>
        </w:rPr>
        <w:t>transfemoral</w:t>
      </w:r>
      <w:proofErr w:type="spellEnd"/>
      <w:r>
        <w:rPr>
          <w:rFonts w:eastAsia="Calibri" w:cs="Arial"/>
          <w:b/>
          <w:bCs/>
          <w:szCs w:val="24"/>
          <w:lang w:eastAsia="pt-BR"/>
        </w:rPr>
        <w:t xml:space="preserve">, acessório de uso exclusivo na implantação da válvula biológica porcina, de </w:t>
      </w:r>
      <w:proofErr w:type="spellStart"/>
      <w:r>
        <w:rPr>
          <w:rFonts w:eastAsia="Calibri" w:cs="Arial"/>
          <w:b/>
          <w:bCs/>
          <w:szCs w:val="24"/>
          <w:lang w:eastAsia="pt-BR"/>
        </w:rPr>
        <w:t>bioprótese</w:t>
      </w:r>
      <w:proofErr w:type="spellEnd"/>
      <w:r>
        <w:rPr>
          <w:rFonts w:eastAsia="Calibri" w:cs="Arial"/>
          <w:b/>
          <w:bCs/>
          <w:szCs w:val="24"/>
          <w:lang w:eastAsia="pt-BR"/>
        </w:rPr>
        <w:t xml:space="preserve"> aórtica, composto por um sistema de administração </w:t>
      </w:r>
      <w:proofErr w:type="spellStart"/>
      <w:r>
        <w:rPr>
          <w:rFonts w:eastAsia="Calibri" w:cs="Arial"/>
          <w:b/>
          <w:bCs/>
          <w:szCs w:val="24"/>
          <w:lang w:eastAsia="pt-BR"/>
        </w:rPr>
        <w:t>transfemoral</w:t>
      </w:r>
      <w:proofErr w:type="spellEnd"/>
      <w:r>
        <w:rPr>
          <w:rFonts w:eastAsia="Calibri" w:cs="Arial"/>
          <w:b/>
          <w:bCs/>
          <w:szCs w:val="24"/>
          <w:lang w:eastAsia="pt-BR"/>
        </w:rPr>
        <w:t>, um botão de segurança, linha de irrigação e componentes de carregamento.</w:t>
      </w:r>
    </w:p>
    <w:bookmarkEnd w:id="6"/>
    <w:p w14:paraId="6F65548A" w14:textId="77777777" w:rsidR="00D11C8A" w:rsidRDefault="00D11C8A" w:rsidP="00D11C8A">
      <w:pPr>
        <w:jc w:val="both"/>
        <w:rPr>
          <w:rFonts w:eastAsia="Calibri" w:cs="Arial"/>
          <w:b/>
          <w:bCs/>
          <w:szCs w:val="24"/>
        </w:rPr>
      </w:pPr>
    </w:p>
    <w:p w14:paraId="1D691E68" w14:textId="77777777" w:rsidR="00D11C8A" w:rsidRDefault="00D11C8A" w:rsidP="00D11C8A">
      <w:pPr>
        <w:contextualSpacing/>
        <w:jc w:val="both"/>
        <w:rPr>
          <w:rFonts w:eastAsia="Calibri" w:cs="Arial"/>
          <w:szCs w:val="24"/>
          <w:lang w:eastAsia="pt-BR"/>
        </w:rPr>
      </w:pPr>
      <w:r>
        <w:rPr>
          <w:rFonts w:eastAsia="Calibri" w:cs="Arial"/>
          <w:szCs w:val="24"/>
          <w:lang w:eastAsia="pt-BR"/>
        </w:rPr>
        <w:t>A delegação do Paraguai aprovou o pedido pela Nota VMREI/DGPE/DIE/E/Nº 119/2023 de 03/08/2023.</w:t>
      </w:r>
    </w:p>
    <w:p w14:paraId="64C04163" w14:textId="77777777" w:rsidR="00D11C8A" w:rsidRDefault="00D11C8A" w:rsidP="00D11C8A">
      <w:pPr>
        <w:contextualSpacing/>
        <w:jc w:val="both"/>
        <w:rPr>
          <w:rFonts w:eastAsia="Calibri" w:cs="Arial"/>
          <w:szCs w:val="24"/>
          <w:lang w:eastAsia="pt-BR"/>
        </w:rPr>
      </w:pPr>
    </w:p>
    <w:p w14:paraId="3E99695A" w14:textId="1D876541" w:rsidR="00D11C8A" w:rsidRDefault="00D11C8A" w:rsidP="00D11C8A">
      <w:pPr>
        <w:contextualSpacing/>
        <w:jc w:val="both"/>
        <w:rPr>
          <w:rFonts w:eastAsia="Calibri" w:cs="Arial"/>
          <w:szCs w:val="24"/>
          <w:lang w:eastAsia="pt-BR"/>
        </w:rPr>
      </w:pPr>
      <w:r>
        <w:rPr>
          <w:rFonts w:eastAsia="Calibri" w:cs="Arial"/>
          <w:szCs w:val="24"/>
          <w:lang w:eastAsia="pt-BR"/>
        </w:rPr>
        <w:t>A delegação do Brasil solicitou, pela Nota PPTB Nº 40/23 de 07/08/2023, a adoção d</w:t>
      </w:r>
      <w:r w:rsidR="00CE3FF5">
        <w:rPr>
          <w:rFonts w:eastAsia="Calibri" w:cs="Arial"/>
          <w:szCs w:val="24"/>
          <w:lang w:eastAsia="pt-BR"/>
        </w:rPr>
        <w:t>e</w:t>
      </w:r>
      <w:r>
        <w:rPr>
          <w:rFonts w:eastAsia="Calibri" w:cs="Arial"/>
          <w:szCs w:val="24"/>
          <w:lang w:eastAsia="pt-BR"/>
        </w:rPr>
        <w:t xml:space="preserve"> Diretriz, nos termos do procedimento previsto no art. 6˚ da Decisão CMC N° 20/02.</w:t>
      </w:r>
    </w:p>
    <w:p w14:paraId="1E6B7B3D" w14:textId="77777777" w:rsidR="00D11C8A" w:rsidRDefault="00D11C8A" w:rsidP="00D11C8A">
      <w:pPr>
        <w:contextualSpacing/>
        <w:jc w:val="both"/>
        <w:rPr>
          <w:rFonts w:eastAsia="Calibri" w:cs="Arial"/>
          <w:szCs w:val="24"/>
          <w:lang w:eastAsia="pt-BR"/>
        </w:rPr>
      </w:pPr>
    </w:p>
    <w:p w14:paraId="1C6388F6" w14:textId="77E99340" w:rsidR="00D11C8A" w:rsidRDefault="00D11C8A" w:rsidP="00D11C8A">
      <w:pPr>
        <w:contextualSpacing/>
        <w:jc w:val="both"/>
        <w:rPr>
          <w:rFonts w:eastAsia="Calibri" w:cs="Arial"/>
          <w:szCs w:val="24"/>
          <w:lang w:eastAsia="pt-BR"/>
        </w:rPr>
      </w:pPr>
      <w:r>
        <w:rPr>
          <w:rFonts w:eastAsia="Calibri" w:cs="Arial"/>
          <w:szCs w:val="24"/>
          <w:lang w:eastAsia="pt-BR"/>
        </w:rPr>
        <w:t>A CCM aprovou a Diretriz Nº 67/23</w:t>
      </w:r>
      <w:r w:rsidR="00CE3FF5">
        <w:rPr>
          <w:rFonts w:eastAsia="Calibri" w:cs="Arial"/>
          <w:szCs w:val="24"/>
          <w:lang w:eastAsia="pt-BR"/>
        </w:rPr>
        <w:t>.</w:t>
      </w:r>
    </w:p>
    <w:p w14:paraId="17836C78" w14:textId="77777777" w:rsidR="00D11C8A" w:rsidRDefault="00D11C8A" w:rsidP="00D11C8A">
      <w:pPr>
        <w:jc w:val="both"/>
        <w:rPr>
          <w:rFonts w:eastAsia="Calibri" w:cs="Arial"/>
          <w:b/>
          <w:bCs/>
          <w:szCs w:val="24"/>
        </w:rPr>
      </w:pPr>
    </w:p>
    <w:p w14:paraId="27E4EB12" w14:textId="77777777" w:rsidR="00D11C8A" w:rsidRDefault="00D11C8A" w:rsidP="000155DB">
      <w:pPr>
        <w:ind w:firstLine="708"/>
        <w:jc w:val="both"/>
        <w:rPr>
          <w:rFonts w:cs="Arial"/>
          <w:b/>
          <w:bCs/>
          <w:szCs w:val="24"/>
        </w:rPr>
      </w:pPr>
      <w:r>
        <w:rPr>
          <w:rFonts w:eastAsia="Calibri" w:cs="Arial"/>
          <w:b/>
          <w:bCs/>
          <w:szCs w:val="24"/>
        </w:rPr>
        <w:t>5.10 Pedido do Uruguai de redução tarifária a 0% para 500 quilos do produto “Outros” (NCM 3003.20.99)</w:t>
      </w:r>
      <w:r>
        <w:rPr>
          <w:rFonts w:cs="Arial"/>
          <w:b/>
          <w:bCs/>
          <w:szCs w:val="24"/>
        </w:rPr>
        <w:t xml:space="preserve">, </w:t>
      </w:r>
      <w:r>
        <w:rPr>
          <w:rFonts w:eastAsia="Calibri" w:cs="Arial"/>
          <w:b/>
          <w:bCs/>
          <w:szCs w:val="24"/>
        </w:rPr>
        <w:t>com vigência de</w:t>
      </w:r>
      <w:r>
        <w:rPr>
          <w:rFonts w:cs="Arial"/>
          <w:b/>
          <w:bCs/>
          <w:szCs w:val="24"/>
        </w:rPr>
        <w:t xml:space="preserve"> 365 dias.</w:t>
      </w:r>
    </w:p>
    <w:p w14:paraId="141AE337" w14:textId="77777777" w:rsidR="00D11C8A" w:rsidRDefault="00D11C8A" w:rsidP="00D11C8A">
      <w:pPr>
        <w:jc w:val="both"/>
        <w:rPr>
          <w:rFonts w:eastAsia="Calibri" w:cs="Arial"/>
          <w:b/>
          <w:bCs/>
          <w:szCs w:val="24"/>
        </w:rPr>
      </w:pPr>
      <w:r>
        <w:rPr>
          <w:rFonts w:eastAsia="Calibri" w:cs="Arial"/>
          <w:b/>
          <w:bCs/>
          <w:szCs w:val="24"/>
        </w:rPr>
        <w:t>Nota referencial: MEROPENEM TAMPONADO ESTERIL.</w:t>
      </w:r>
    </w:p>
    <w:p w14:paraId="668B6801" w14:textId="77777777" w:rsidR="00D11C8A" w:rsidRDefault="00D11C8A" w:rsidP="00D11C8A">
      <w:pPr>
        <w:jc w:val="both"/>
        <w:rPr>
          <w:rFonts w:eastAsia="Calibri" w:cs="Arial"/>
          <w:b/>
          <w:bCs/>
          <w:szCs w:val="24"/>
        </w:rPr>
      </w:pPr>
    </w:p>
    <w:p w14:paraId="0D21E2F5" w14:textId="77777777" w:rsidR="00D11C8A" w:rsidRDefault="00D11C8A" w:rsidP="00D11C8A">
      <w:pPr>
        <w:jc w:val="both"/>
        <w:rPr>
          <w:rFonts w:eastAsia="Calibri" w:cs="Arial"/>
          <w:szCs w:val="24"/>
        </w:rPr>
      </w:pPr>
      <w:r>
        <w:rPr>
          <w:rFonts w:eastAsia="Calibri" w:cs="Arial"/>
          <w:szCs w:val="24"/>
        </w:rPr>
        <w:t>A delegação da Argentina aprovou o pedido.</w:t>
      </w:r>
    </w:p>
    <w:p w14:paraId="680C7664" w14:textId="77777777" w:rsidR="00D11C8A" w:rsidRDefault="00D11C8A" w:rsidP="00D11C8A">
      <w:pPr>
        <w:jc w:val="both"/>
        <w:rPr>
          <w:rFonts w:eastAsia="Calibri" w:cs="Arial"/>
          <w:szCs w:val="24"/>
        </w:rPr>
      </w:pPr>
    </w:p>
    <w:p w14:paraId="4126CCAB" w14:textId="77777777" w:rsidR="00D11C8A" w:rsidRDefault="00D11C8A" w:rsidP="00D11C8A">
      <w:pPr>
        <w:jc w:val="both"/>
        <w:rPr>
          <w:rFonts w:eastAsia="Calibri" w:cs="Arial"/>
          <w:szCs w:val="24"/>
        </w:rPr>
      </w:pPr>
      <w:r>
        <w:rPr>
          <w:rFonts w:eastAsia="Calibri" w:cs="Arial"/>
          <w:szCs w:val="24"/>
        </w:rPr>
        <w:t xml:space="preserve">A CCM aprovou a Diretriz N° 68/23 </w:t>
      </w:r>
      <w:r>
        <w:rPr>
          <w:rFonts w:eastAsia="Calibri" w:cs="Arial"/>
          <w:b/>
          <w:bCs/>
          <w:szCs w:val="24"/>
        </w:rPr>
        <w:t>(Anexo IV).</w:t>
      </w:r>
    </w:p>
    <w:p w14:paraId="08869D02" w14:textId="77777777" w:rsidR="00D11C8A" w:rsidRDefault="00D11C8A" w:rsidP="00D11C8A">
      <w:pPr>
        <w:jc w:val="both"/>
        <w:rPr>
          <w:rFonts w:eastAsia="Calibri" w:cs="Arial"/>
          <w:b/>
          <w:bCs/>
          <w:szCs w:val="24"/>
        </w:rPr>
      </w:pPr>
    </w:p>
    <w:p w14:paraId="2F4203E2" w14:textId="77777777" w:rsidR="00D11C8A" w:rsidRDefault="00D11C8A" w:rsidP="000155DB">
      <w:pPr>
        <w:ind w:firstLine="708"/>
        <w:jc w:val="both"/>
        <w:rPr>
          <w:rFonts w:eastAsia="Calibri" w:cs="Arial"/>
          <w:b/>
          <w:bCs/>
          <w:szCs w:val="24"/>
        </w:rPr>
      </w:pPr>
      <w:r>
        <w:rPr>
          <w:rFonts w:eastAsia="Calibri" w:cs="Arial"/>
          <w:b/>
          <w:bCs/>
          <w:szCs w:val="24"/>
        </w:rPr>
        <w:t>5.11 Pedido do Uruguai de redução tarifária a 0% para 1.200 quilos do produto "</w:t>
      </w:r>
      <w:r>
        <w:rPr>
          <w:rFonts w:cs="Arial"/>
          <w:szCs w:val="24"/>
        </w:rPr>
        <w:t xml:space="preserve"> </w:t>
      </w:r>
      <w:r>
        <w:rPr>
          <w:rFonts w:eastAsia="Calibri" w:cs="Arial"/>
          <w:b/>
          <w:bCs/>
          <w:szCs w:val="24"/>
        </w:rPr>
        <w:t>Outros" (NCM 3003.10.19), com vigência de</w:t>
      </w:r>
      <w:r>
        <w:rPr>
          <w:rFonts w:cs="Arial"/>
          <w:b/>
          <w:bCs/>
          <w:szCs w:val="24"/>
        </w:rPr>
        <w:t xml:space="preserve"> 365 dias</w:t>
      </w:r>
      <w:r>
        <w:rPr>
          <w:rFonts w:eastAsia="Calibri" w:cs="Arial"/>
          <w:b/>
          <w:bCs/>
          <w:szCs w:val="24"/>
        </w:rPr>
        <w:t xml:space="preserve">.  </w:t>
      </w:r>
    </w:p>
    <w:p w14:paraId="129BCABF" w14:textId="77777777" w:rsidR="00D11C8A" w:rsidRDefault="00D11C8A" w:rsidP="00D11C8A">
      <w:pPr>
        <w:jc w:val="both"/>
        <w:rPr>
          <w:rFonts w:eastAsia="Calibri" w:cs="Arial"/>
          <w:b/>
          <w:bCs/>
          <w:szCs w:val="24"/>
        </w:rPr>
      </w:pPr>
      <w:r>
        <w:rPr>
          <w:rFonts w:eastAsia="Calibri" w:cs="Arial"/>
          <w:b/>
          <w:bCs/>
          <w:szCs w:val="24"/>
        </w:rPr>
        <w:t>Nota referencial: PIPERACILINA + TAZOBACTAM 8:1 ESTERIL.</w:t>
      </w:r>
    </w:p>
    <w:p w14:paraId="7DBDCC76" w14:textId="77777777" w:rsidR="00D11C8A" w:rsidRDefault="00D11C8A" w:rsidP="00D11C8A">
      <w:pPr>
        <w:jc w:val="both"/>
        <w:rPr>
          <w:rFonts w:eastAsia="Calibri" w:cs="Arial"/>
          <w:b/>
          <w:bCs/>
          <w:szCs w:val="24"/>
        </w:rPr>
      </w:pPr>
    </w:p>
    <w:p w14:paraId="7559CB37" w14:textId="77777777" w:rsidR="00D11C8A" w:rsidRDefault="00D11C8A" w:rsidP="00D11C8A">
      <w:pPr>
        <w:jc w:val="both"/>
        <w:rPr>
          <w:rFonts w:eastAsia="Calibri" w:cs="Arial"/>
          <w:szCs w:val="24"/>
        </w:rPr>
      </w:pPr>
      <w:r>
        <w:rPr>
          <w:rFonts w:eastAsia="Calibri" w:cs="Arial"/>
          <w:szCs w:val="24"/>
        </w:rPr>
        <w:t>A delegação da Argentina aprovou o pedido.</w:t>
      </w:r>
    </w:p>
    <w:p w14:paraId="10D60308" w14:textId="77777777" w:rsidR="00D11C8A" w:rsidRDefault="00D11C8A" w:rsidP="00D11C8A">
      <w:pPr>
        <w:jc w:val="both"/>
        <w:rPr>
          <w:rFonts w:eastAsia="Calibri" w:cs="Arial"/>
          <w:szCs w:val="24"/>
        </w:rPr>
      </w:pPr>
    </w:p>
    <w:p w14:paraId="7D3EFBBB" w14:textId="77777777" w:rsidR="00D11C8A" w:rsidRDefault="00D11C8A" w:rsidP="00D11C8A">
      <w:pPr>
        <w:jc w:val="both"/>
        <w:rPr>
          <w:rFonts w:eastAsia="Calibri" w:cs="Arial"/>
          <w:szCs w:val="24"/>
        </w:rPr>
      </w:pPr>
      <w:r>
        <w:rPr>
          <w:rFonts w:eastAsia="Calibri" w:cs="Arial"/>
          <w:szCs w:val="24"/>
        </w:rPr>
        <w:t xml:space="preserve">A CCM aprovou a Diretriz N° 69/23 </w:t>
      </w:r>
      <w:r>
        <w:rPr>
          <w:rFonts w:eastAsia="Calibri" w:cs="Arial"/>
          <w:b/>
          <w:bCs/>
          <w:szCs w:val="24"/>
        </w:rPr>
        <w:t>(Anexo IV).</w:t>
      </w:r>
    </w:p>
    <w:p w14:paraId="744C2D1E" w14:textId="77777777" w:rsidR="00D11C8A" w:rsidRDefault="00D11C8A" w:rsidP="00D11C8A">
      <w:pPr>
        <w:jc w:val="both"/>
        <w:rPr>
          <w:rFonts w:eastAsia="Calibri" w:cs="Arial"/>
          <w:b/>
          <w:bCs/>
          <w:szCs w:val="24"/>
        </w:rPr>
      </w:pPr>
    </w:p>
    <w:p w14:paraId="296BBF3A" w14:textId="77777777" w:rsidR="00D11C8A" w:rsidRDefault="00D11C8A" w:rsidP="000155DB">
      <w:pPr>
        <w:ind w:firstLine="708"/>
        <w:jc w:val="both"/>
        <w:rPr>
          <w:rFonts w:eastAsia="Calibri" w:cs="Arial"/>
          <w:b/>
          <w:bCs/>
          <w:szCs w:val="24"/>
        </w:rPr>
      </w:pPr>
      <w:r>
        <w:rPr>
          <w:rFonts w:eastAsia="Calibri" w:cs="Arial"/>
          <w:b/>
          <w:bCs/>
          <w:szCs w:val="24"/>
        </w:rPr>
        <w:t>5.12 Pedido da Argentina de redução tarifária a 2% para 1.200 toneladas do produto “- De polímeros de estireno" (NCM 3920.30.00), com vigência de</w:t>
      </w:r>
      <w:r>
        <w:rPr>
          <w:rFonts w:cs="Arial"/>
          <w:b/>
          <w:bCs/>
          <w:szCs w:val="24"/>
        </w:rPr>
        <w:t xml:space="preserve"> 365 dias</w:t>
      </w:r>
      <w:r>
        <w:rPr>
          <w:rFonts w:eastAsia="Calibri" w:cs="Arial"/>
          <w:b/>
          <w:bCs/>
          <w:szCs w:val="24"/>
        </w:rPr>
        <w:t xml:space="preserve">. </w:t>
      </w:r>
    </w:p>
    <w:p w14:paraId="2593DA21" w14:textId="77777777" w:rsidR="00D11C8A" w:rsidRDefault="00D11C8A" w:rsidP="00D11C8A">
      <w:pPr>
        <w:jc w:val="both"/>
        <w:rPr>
          <w:rFonts w:eastAsia="Calibri" w:cs="Arial"/>
          <w:b/>
          <w:bCs/>
          <w:szCs w:val="24"/>
        </w:rPr>
      </w:pPr>
      <w:r>
        <w:rPr>
          <w:rFonts w:eastAsia="Calibri" w:cs="Arial"/>
          <w:b/>
          <w:bCs/>
          <w:szCs w:val="24"/>
        </w:rPr>
        <w:t>Nota referencial: Lâminas de polímeros de estireno modificado com estireno-butadieno. biaxialmente orientados, com espessura igual ou superior a 100 mícrons.</w:t>
      </w:r>
    </w:p>
    <w:p w14:paraId="3423F776" w14:textId="77777777" w:rsidR="00D11C8A" w:rsidRDefault="00D11C8A" w:rsidP="00D11C8A">
      <w:pPr>
        <w:jc w:val="both"/>
        <w:rPr>
          <w:rFonts w:eastAsia="Calibri" w:cs="Arial"/>
          <w:b/>
          <w:bCs/>
          <w:szCs w:val="24"/>
        </w:rPr>
      </w:pPr>
    </w:p>
    <w:p w14:paraId="62D92AAE" w14:textId="77777777" w:rsidR="00D11C8A" w:rsidRDefault="00D11C8A" w:rsidP="00D11C8A">
      <w:pPr>
        <w:jc w:val="both"/>
        <w:rPr>
          <w:rFonts w:eastAsia="Calibri" w:cs="Arial"/>
          <w:szCs w:val="24"/>
        </w:rPr>
      </w:pPr>
      <w:r>
        <w:rPr>
          <w:rFonts w:eastAsia="Calibri" w:cs="Arial"/>
          <w:szCs w:val="24"/>
        </w:rPr>
        <w:t>A delegação do Uruguai aprovou o pedido.</w:t>
      </w:r>
    </w:p>
    <w:p w14:paraId="4047339F" w14:textId="77777777" w:rsidR="00D11C8A" w:rsidRDefault="00D11C8A" w:rsidP="00D11C8A">
      <w:pPr>
        <w:jc w:val="both"/>
        <w:rPr>
          <w:rFonts w:eastAsia="Calibri" w:cs="Arial"/>
          <w:szCs w:val="24"/>
        </w:rPr>
      </w:pPr>
    </w:p>
    <w:p w14:paraId="06942F82" w14:textId="77777777" w:rsidR="00D11C8A" w:rsidRDefault="00D11C8A" w:rsidP="00D11C8A">
      <w:pPr>
        <w:jc w:val="both"/>
        <w:rPr>
          <w:rFonts w:eastAsia="Calibri" w:cs="Arial"/>
          <w:szCs w:val="24"/>
        </w:rPr>
      </w:pPr>
      <w:r>
        <w:rPr>
          <w:rFonts w:eastAsia="Calibri" w:cs="Arial"/>
          <w:szCs w:val="24"/>
        </w:rPr>
        <w:t>As delegações do Brasil e do Paraguai se encontram em consultas internas.</w:t>
      </w:r>
    </w:p>
    <w:p w14:paraId="7DEF5268" w14:textId="77777777" w:rsidR="00D11C8A" w:rsidRDefault="00D11C8A" w:rsidP="00D11C8A">
      <w:pPr>
        <w:jc w:val="both"/>
        <w:rPr>
          <w:rFonts w:eastAsia="Calibri" w:cs="Arial"/>
          <w:b/>
          <w:bCs/>
          <w:szCs w:val="24"/>
        </w:rPr>
      </w:pPr>
    </w:p>
    <w:p w14:paraId="61396B39" w14:textId="77777777" w:rsidR="00D11C8A" w:rsidRDefault="00D11C8A" w:rsidP="00D11C8A">
      <w:pPr>
        <w:jc w:val="both"/>
        <w:rPr>
          <w:rFonts w:eastAsia="Calibri" w:cs="Arial"/>
          <w:szCs w:val="24"/>
        </w:rPr>
      </w:pPr>
      <w:r>
        <w:rPr>
          <w:rFonts w:eastAsia="Calibri" w:cs="Arial"/>
          <w:szCs w:val="24"/>
        </w:rPr>
        <w:t>O tema continua na agenda.</w:t>
      </w:r>
    </w:p>
    <w:p w14:paraId="72D344E4" w14:textId="77777777" w:rsidR="00D11C8A" w:rsidRDefault="00D11C8A" w:rsidP="00D11C8A">
      <w:pPr>
        <w:jc w:val="both"/>
        <w:rPr>
          <w:rFonts w:eastAsia="Calibri" w:cs="Arial"/>
          <w:b/>
          <w:bCs/>
          <w:szCs w:val="24"/>
        </w:rPr>
      </w:pPr>
    </w:p>
    <w:p w14:paraId="2E06E134" w14:textId="77777777" w:rsidR="00D11C8A" w:rsidRDefault="00D11C8A" w:rsidP="000155DB">
      <w:pPr>
        <w:ind w:firstLine="708"/>
        <w:jc w:val="both"/>
        <w:rPr>
          <w:rFonts w:eastAsia="Calibri" w:cs="Arial"/>
          <w:b/>
          <w:bCs/>
          <w:szCs w:val="24"/>
        </w:rPr>
      </w:pPr>
      <w:r>
        <w:rPr>
          <w:rFonts w:eastAsia="Calibri" w:cs="Arial"/>
          <w:b/>
          <w:bCs/>
          <w:szCs w:val="24"/>
        </w:rPr>
        <w:lastRenderedPageBreak/>
        <w:t>5.13 Pedido da Argentina de redução tarifária a 2% para 300 toneladas do produto “--</w:t>
      </w:r>
      <w:r>
        <w:rPr>
          <w:rFonts w:eastAsia="Calibri" w:cs="Arial"/>
          <w:b/>
          <w:bCs/>
          <w:szCs w:val="24"/>
        </w:rPr>
        <w:tab/>
        <w:t>6-Hexanolactama (épsilon-caprolactama)” (NCM 2933.71.00), com vigência de</w:t>
      </w:r>
      <w:r>
        <w:rPr>
          <w:rFonts w:cs="Arial"/>
          <w:b/>
          <w:bCs/>
          <w:szCs w:val="24"/>
        </w:rPr>
        <w:t xml:space="preserve"> </w:t>
      </w:r>
      <w:r>
        <w:rPr>
          <w:rFonts w:eastAsia="Calibri" w:cs="Arial"/>
          <w:b/>
          <w:bCs/>
          <w:szCs w:val="24"/>
        </w:rPr>
        <w:t>180 dias.</w:t>
      </w:r>
    </w:p>
    <w:p w14:paraId="58FA63D4" w14:textId="77777777" w:rsidR="00D11C8A" w:rsidRDefault="00D11C8A" w:rsidP="00D11C8A">
      <w:pPr>
        <w:jc w:val="both"/>
        <w:rPr>
          <w:rFonts w:eastAsia="Calibri" w:cs="Arial"/>
          <w:szCs w:val="24"/>
        </w:rPr>
      </w:pPr>
    </w:p>
    <w:p w14:paraId="18D490FD" w14:textId="77777777" w:rsidR="00D11C8A" w:rsidRDefault="00D11C8A" w:rsidP="00D11C8A">
      <w:pPr>
        <w:jc w:val="both"/>
        <w:rPr>
          <w:rFonts w:eastAsia="Calibri" w:cs="Arial"/>
          <w:szCs w:val="24"/>
        </w:rPr>
      </w:pPr>
      <w:r>
        <w:rPr>
          <w:rFonts w:eastAsia="Calibri" w:cs="Arial"/>
          <w:szCs w:val="24"/>
        </w:rPr>
        <w:t xml:space="preserve">A delegação do Brasil aprovou o pedido pela Nota PPTB Nº 31/23 de 31/07/2023. </w:t>
      </w:r>
    </w:p>
    <w:p w14:paraId="2DCAECA3" w14:textId="77777777" w:rsidR="00D11C8A" w:rsidRDefault="00D11C8A" w:rsidP="00D11C8A">
      <w:pPr>
        <w:jc w:val="both"/>
        <w:rPr>
          <w:rFonts w:eastAsia="Calibri" w:cs="Arial"/>
          <w:szCs w:val="24"/>
        </w:rPr>
      </w:pPr>
    </w:p>
    <w:p w14:paraId="5CE501EE" w14:textId="77777777" w:rsidR="00D11C8A" w:rsidRDefault="00D11C8A" w:rsidP="00D11C8A">
      <w:pPr>
        <w:jc w:val="both"/>
        <w:rPr>
          <w:rFonts w:eastAsia="Calibri" w:cs="Arial"/>
          <w:szCs w:val="24"/>
        </w:rPr>
      </w:pPr>
      <w:r>
        <w:rPr>
          <w:rFonts w:eastAsia="Calibri" w:cs="Arial"/>
          <w:szCs w:val="24"/>
        </w:rPr>
        <w:t>A delegação do Uruguai aprovou o pedido.</w:t>
      </w:r>
    </w:p>
    <w:p w14:paraId="5887E3B2" w14:textId="77777777" w:rsidR="00D11C8A" w:rsidRDefault="00D11C8A" w:rsidP="00D11C8A">
      <w:pPr>
        <w:jc w:val="both"/>
        <w:rPr>
          <w:rFonts w:eastAsia="Calibri" w:cs="Arial"/>
          <w:szCs w:val="24"/>
        </w:rPr>
      </w:pPr>
    </w:p>
    <w:p w14:paraId="70371481"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0C1A87D6" w14:textId="77777777" w:rsidR="00D11C8A" w:rsidRDefault="00D11C8A" w:rsidP="00D11C8A">
      <w:pPr>
        <w:jc w:val="both"/>
        <w:rPr>
          <w:rFonts w:eastAsia="Calibri" w:cs="Arial"/>
          <w:szCs w:val="24"/>
        </w:rPr>
      </w:pPr>
    </w:p>
    <w:p w14:paraId="70D9D0AA" w14:textId="77777777" w:rsidR="00D11C8A" w:rsidRDefault="00D11C8A" w:rsidP="00D11C8A">
      <w:pPr>
        <w:jc w:val="both"/>
        <w:rPr>
          <w:rFonts w:eastAsia="Calibri" w:cs="Arial"/>
          <w:szCs w:val="24"/>
        </w:rPr>
      </w:pPr>
      <w:r>
        <w:rPr>
          <w:rFonts w:eastAsia="Calibri" w:cs="Arial"/>
          <w:szCs w:val="24"/>
        </w:rPr>
        <w:t xml:space="preserve">O tema continua na agenda. </w:t>
      </w:r>
    </w:p>
    <w:p w14:paraId="6F27053D" w14:textId="77777777" w:rsidR="00D11C8A" w:rsidRDefault="00D11C8A" w:rsidP="00D11C8A">
      <w:pPr>
        <w:jc w:val="both"/>
        <w:rPr>
          <w:rFonts w:eastAsia="Calibri" w:cs="Arial"/>
          <w:szCs w:val="24"/>
        </w:rPr>
      </w:pPr>
    </w:p>
    <w:p w14:paraId="4700DC30" w14:textId="77777777" w:rsidR="00D11C8A" w:rsidRDefault="00D11C8A" w:rsidP="000155DB">
      <w:pPr>
        <w:ind w:firstLine="708"/>
        <w:jc w:val="both"/>
        <w:rPr>
          <w:rFonts w:eastAsia="Calibri" w:cs="Arial"/>
          <w:b/>
          <w:bCs/>
          <w:szCs w:val="24"/>
        </w:rPr>
      </w:pPr>
      <w:r>
        <w:rPr>
          <w:rFonts w:eastAsia="Calibri" w:cs="Arial"/>
          <w:b/>
          <w:bCs/>
          <w:szCs w:val="24"/>
        </w:rPr>
        <w:t>5.14 Pedido do Brasil de redução tarifária a 0% para 5.000 toneladas do produto “--</w:t>
      </w:r>
      <w:r>
        <w:rPr>
          <w:rFonts w:eastAsia="Calibri" w:cs="Arial"/>
          <w:b/>
          <w:bCs/>
          <w:szCs w:val="24"/>
        </w:rPr>
        <w:tab/>
        <w:t>Outras obras de fibras de carbono” (NCM 6815.13.00), com vigência de</w:t>
      </w:r>
      <w:r>
        <w:rPr>
          <w:rFonts w:cs="Arial"/>
          <w:b/>
          <w:bCs/>
          <w:szCs w:val="24"/>
        </w:rPr>
        <w:t xml:space="preserve"> 365 dias</w:t>
      </w:r>
      <w:r>
        <w:rPr>
          <w:rFonts w:eastAsia="Calibri" w:cs="Arial"/>
          <w:b/>
          <w:bCs/>
          <w:szCs w:val="24"/>
        </w:rPr>
        <w:t>.</w:t>
      </w:r>
    </w:p>
    <w:p w14:paraId="070BEDFD" w14:textId="77777777" w:rsidR="00D11C8A" w:rsidRDefault="00D11C8A" w:rsidP="00D11C8A">
      <w:pPr>
        <w:jc w:val="both"/>
        <w:rPr>
          <w:rFonts w:eastAsia="Calibri" w:cs="Arial"/>
          <w:b/>
          <w:bCs/>
          <w:szCs w:val="24"/>
          <w:highlight w:val="yellow"/>
        </w:rPr>
      </w:pPr>
      <w:r>
        <w:rPr>
          <w:rFonts w:eastAsia="Calibri" w:cs="Arial"/>
          <w:b/>
          <w:bCs/>
          <w:szCs w:val="24"/>
        </w:rPr>
        <w:t xml:space="preserve">Nota referencial: Perfis planos </w:t>
      </w:r>
      <w:proofErr w:type="spellStart"/>
      <w:r>
        <w:rPr>
          <w:rFonts w:eastAsia="Calibri" w:cs="Arial"/>
          <w:b/>
          <w:bCs/>
          <w:szCs w:val="24"/>
        </w:rPr>
        <w:t>pultrudados</w:t>
      </w:r>
      <w:proofErr w:type="spellEnd"/>
      <w:r>
        <w:rPr>
          <w:rFonts w:eastAsia="Calibri" w:cs="Arial"/>
          <w:b/>
          <w:bCs/>
          <w:szCs w:val="24"/>
        </w:rPr>
        <w:t xml:space="preserve"> de fibra de carbono </w:t>
      </w:r>
      <w:proofErr w:type="spellStart"/>
      <w:r>
        <w:rPr>
          <w:rFonts w:eastAsia="Calibri" w:cs="Arial"/>
          <w:b/>
          <w:bCs/>
          <w:szCs w:val="24"/>
        </w:rPr>
        <w:t>epoxidada</w:t>
      </w:r>
      <w:proofErr w:type="spellEnd"/>
      <w:r>
        <w:rPr>
          <w:rFonts w:eastAsia="Calibri" w:cs="Arial"/>
          <w:b/>
          <w:bCs/>
          <w:szCs w:val="24"/>
        </w:rPr>
        <w:t>, apresentados em formato retangular e acondicionados em bobinas, utilizados no processo de fabricação de pás eólicas.</w:t>
      </w:r>
    </w:p>
    <w:p w14:paraId="6FB5C080" w14:textId="77777777" w:rsidR="00D11C8A" w:rsidRDefault="00D11C8A" w:rsidP="00D11C8A">
      <w:pPr>
        <w:tabs>
          <w:tab w:val="left" w:pos="1134"/>
        </w:tabs>
        <w:jc w:val="both"/>
        <w:rPr>
          <w:rFonts w:cs="Arial"/>
          <w:b/>
          <w:bCs/>
          <w:caps/>
          <w:szCs w:val="24"/>
        </w:rPr>
      </w:pPr>
    </w:p>
    <w:p w14:paraId="2AA6D42E" w14:textId="77777777" w:rsidR="00D11C8A" w:rsidRDefault="00D11C8A" w:rsidP="00D11C8A">
      <w:pPr>
        <w:tabs>
          <w:tab w:val="left" w:pos="1134"/>
        </w:tabs>
        <w:jc w:val="both"/>
        <w:rPr>
          <w:rFonts w:cs="Arial"/>
          <w:szCs w:val="24"/>
        </w:rPr>
      </w:pPr>
      <w:r>
        <w:rPr>
          <w:rFonts w:cs="Arial"/>
          <w:szCs w:val="24"/>
        </w:rPr>
        <w:t>As delegações da Argentina e do Uruguai aprovaram o pedido.</w:t>
      </w:r>
    </w:p>
    <w:p w14:paraId="5D26AEEB" w14:textId="77777777" w:rsidR="00D11C8A" w:rsidRDefault="00D11C8A" w:rsidP="00D11C8A">
      <w:pPr>
        <w:tabs>
          <w:tab w:val="left" w:pos="1134"/>
        </w:tabs>
        <w:jc w:val="both"/>
        <w:rPr>
          <w:rFonts w:cs="Arial"/>
          <w:szCs w:val="24"/>
        </w:rPr>
      </w:pPr>
    </w:p>
    <w:p w14:paraId="30114EC7"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2308073B" w14:textId="77777777" w:rsidR="00D11C8A" w:rsidRDefault="00D11C8A" w:rsidP="00D11C8A">
      <w:pPr>
        <w:tabs>
          <w:tab w:val="left" w:pos="1134"/>
        </w:tabs>
        <w:jc w:val="both"/>
        <w:rPr>
          <w:rFonts w:cs="Arial"/>
          <w:szCs w:val="24"/>
        </w:rPr>
      </w:pPr>
    </w:p>
    <w:p w14:paraId="060A1B3C" w14:textId="77777777" w:rsidR="00D11C8A" w:rsidRDefault="00D11C8A" w:rsidP="00D11C8A">
      <w:pPr>
        <w:tabs>
          <w:tab w:val="left" w:pos="1134"/>
        </w:tabs>
        <w:jc w:val="both"/>
        <w:rPr>
          <w:rFonts w:cs="Arial"/>
          <w:szCs w:val="24"/>
        </w:rPr>
      </w:pPr>
      <w:r>
        <w:rPr>
          <w:rFonts w:cs="Arial"/>
          <w:szCs w:val="24"/>
        </w:rPr>
        <w:t>O tema continua na agenda.</w:t>
      </w:r>
    </w:p>
    <w:p w14:paraId="4CC37422" w14:textId="77777777" w:rsidR="00D11C8A" w:rsidRDefault="00D11C8A" w:rsidP="00D11C8A">
      <w:pPr>
        <w:tabs>
          <w:tab w:val="left" w:pos="1134"/>
        </w:tabs>
        <w:jc w:val="both"/>
        <w:rPr>
          <w:rFonts w:cs="Arial"/>
          <w:b/>
          <w:bCs/>
          <w:caps/>
          <w:szCs w:val="24"/>
        </w:rPr>
      </w:pPr>
    </w:p>
    <w:p w14:paraId="014B240E" w14:textId="77777777" w:rsidR="00D11C8A" w:rsidRDefault="00D11C8A" w:rsidP="00D11C8A">
      <w:pPr>
        <w:tabs>
          <w:tab w:val="left" w:pos="1134"/>
        </w:tabs>
        <w:jc w:val="both"/>
        <w:rPr>
          <w:rFonts w:cs="Arial"/>
          <w:b/>
          <w:bCs/>
          <w:szCs w:val="24"/>
          <w:u w:val="single"/>
        </w:rPr>
      </w:pPr>
      <w:r>
        <w:rPr>
          <w:rFonts w:cs="Arial"/>
          <w:b/>
          <w:bCs/>
          <w:szCs w:val="24"/>
          <w:u w:val="single"/>
        </w:rPr>
        <w:t>Novos Pedidos</w:t>
      </w:r>
    </w:p>
    <w:p w14:paraId="3AB2EF8C" w14:textId="77777777" w:rsidR="00D11C8A" w:rsidRDefault="00D11C8A" w:rsidP="00D11C8A">
      <w:pPr>
        <w:tabs>
          <w:tab w:val="left" w:pos="1134"/>
        </w:tabs>
        <w:jc w:val="both"/>
        <w:rPr>
          <w:rFonts w:cs="Arial"/>
          <w:b/>
          <w:bCs/>
          <w:caps/>
          <w:szCs w:val="24"/>
        </w:rPr>
      </w:pPr>
    </w:p>
    <w:p w14:paraId="7D9CAC1E" w14:textId="77777777" w:rsidR="00D11C8A" w:rsidRDefault="00D11C8A" w:rsidP="000155DB">
      <w:pPr>
        <w:ind w:firstLine="708"/>
        <w:jc w:val="both"/>
        <w:rPr>
          <w:rFonts w:eastAsia="Calibri" w:cs="Arial"/>
          <w:b/>
          <w:bCs/>
          <w:szCs w:val="24"/>
        </w:rPr>
      </w:pPr>
      <w:r>
        <w:rPr>
          <w:rFonts w:eastAsia="Calibri" w:cs="Arial"/>
          <w:b/>
          <w:bCs/>
          <w:szCs w:val="24"/>
        </w:rPr>
        <w:t>5.15 Pedido do Brasil de redução tarifária a 0% para 55.000 toneladas do produto “Garrafões e garrafas” (NCM 7010.90.21), com vigência de</w:t>
      </w:r>
      <w:r>
        <w:rPr>
          <w:rFonts w:cs="Arial"/>
          <w:b/>
          <w:bCs/>
          <w:szCs w:val="24"/>
        </w:rPr>
        <w:t xml:space="preserve"> 365 dias</w:t>
      </w:r>
      <w:r>
        <w:rPr>
          <w:rFonts w:eastAsia="Calibri" w:cs="Arial"/>
          <w:b/>
          <w:bCs/>
          <w:szCs w:val="24"/>
        </w:rPr>
        <w:t>.</w:t>
      </w:r>
    </w:p>
    <w:p w14:paraId="7E83F388" w14:textId="77777777" w:rsidR="00D11C8A" w:rsidRDefault="00D11C8A" w:rsidP="00D11C8A">
      <w:pPr>
        <w:jc w:val="both"/>
        <w:rPr>
          <w:rFonts w:eastAsia="Calibri" w:cs="Arial"/>
          <w:b/>
          <w:bCs/>
          <w:szCs w:val="24"/>
        </w:rPr>
      </w:pPr>
    </w:p>
    <w:p w14:paraId="27229355" w14:textId="77777777" w:rsidR="00D11C8A" w:rsidRDefault="00D11C8A" w:rsidP="00D11C8A">
      <w:pPr>
        <w:jc w:val="both"/>
        <w:rPr>
          <w:rFonts w:eastAsia="Calibri" w:cs="Arial"/>
          <w:szCs w:val="24"/>
        </w:rPr>
      </w:pPr>
      <w:r>
        <w:rPr>
          <w:rFonts w:eastAsia="Calibri" w:cs="Arial"/>
          <w:szCs w:val="24"/>
        </w:rPr>
        <w:t>A delegação do Uruguai aprovou o pedido.</w:t>
      </w:r>
    </w:p>
    <w:p w14:paraId="747ADF25" w14:textId="77777777" w:rsidR="00D11C8A" w:rsidRDefault="00D11C8A" w:rsidP="00D11C8A">
      <w:pPr>
        <w:jc w:val="both"/>
        <w:rPr>
          <w:rFonts w:eastAsia="Calibri" w:cs="Arial"/>
          <w:b/>
          <w:bCs/>
          <w:szCs w:val="24"/>
        </w:rPr>
      </w:pPr>
    </w:p>
    <w:p w14:paraId="28CF8248" w14:textId="764DADF0" w:rsidR="00D11C8A" w:rsidRDefault="00D11C8A" w:rsidP="00D11C8A">
      <w:pPr>
        <w:jc w:val="both"/>
        <w:rPr>
          <w:rFonts w:eastAsia="Calibri" w:cs="Arial"/>
          <w:szCs w:val="24"/>
        </w:rPr>
      </w:pPr>
      <w:r>
        <w:rPr>
          <w:rFonts w:eastAsia="Calibri" w:cs="Arial"/>
          <w:szCs w:val="24"/>
        </w:rPr>
        <w:t xml:space="preserve">A delegação da Argentina </w:t>
      </w:r>
      <w:r>
        <w:rPr>
          <w:rFonts w:eastAsiaTheme="majorEastAsia" w:cs="Arial"/>
          <w:bCs/>
          <w:szCs w:val="28"/>
        </w:rPr>
        <w:t>apresentou informação sobre a existência de produção nacional</w:t>
      </w:r>
      <w:r>
        <w:rPr>
          <w:rFonts w:eastAsia="Calibri" w:cs="Arial"/>
          <w:b/>
          <w:bCs/>
          <w:szCs w:val="24"/>
        </w:rPr>
        <w:t xml:space="preserve"> (Anexo </w:t>
      </w:r>
      <w:r w:rsidR="00E452A4">
        <w:rPr>
          <w:rFonts w:eastAsia="Calibri" w:cs="Arial"/>
          <w:b/>
          <w:bCs/>
          <w:szCs w:val="24"/>
        </w:rPr>
        <w:t>IX</w:t>
      </w:r>
      <w:r>
        <w:rPr>
          <w:rFonts w:eastAsia="Calibri" w:cs="Arial"/>
          <w:b/>
          <w:bCs/>
          <w:szCs w:val="24"/>
        </w:rPr>
        <w:t xml:space="preserve"> – RESERVADO)</w:t>
      </w:r>
      <w:r>
        <w:rPr>
          <w:rFonts w:eastAsia="Calibri" w:cs="Arial"/>
          <w:szCs w:val="24"/>
        </w:rPr>
        <w:t>.</w:t>
      </w:r>
    </w:p>
    <w:p w14:paraId="3BC5D71A" w14:textId="77777777" w:rsidR="00D11C8A" w:rsidRDefault="00D11C8A" w:rsidP="00D11C8A">
      <w:pPr>
        <w:jc w:val="both"/>
        <w:rPr>
          <w:rFonts w:eastAsia="Calibri" w:cs="Arial"/>
          <w:b/>
          <w:bCs/>
          <w:szCs w:val="24"/>
        </w:rPr>
      </w:pPr>
    </w:p>
    <w:p w14:paraId="2FD9DD35"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54080F26" w14:textId="77777777" w:rsidR="00D11C8A" w:rsidRDefault="00D11C8A" w:rsidP="00D11C8A">
      <w:pPr>
        <w:jc w:val="both"/>
        <w:rPr>
          <w:rFonts w:eastAsia="Calibri" w:cs="Arial"/>
          <w:szCs w:val="24"/>
        </w:rPr>
      </w:pPr>
    </w:p>
    <w:p w14:paraId="5439F6ED" w14:textId="77777777" w:rsidR="00D11C8A" w:rsidRDefault="00D11C8A" w:rsidP="00D11C8A">
      <w:pPr>
        <w:jc w:val="both"/>
        <w:rPr>
          <w:rFonts w:eastAsia="Calibri" w:cs="Arial"/>
          <w:szCs w:val="24"/>
        </w:rPr>
      </w:pPr>
      <w:r>
        <w:rPr>
          <w:rFonts w:eastAsia="Calibri" w:cs="Arial"/>
          <w:szCs w:val="24"/>
        </w:rPr>
        <w:t>O tema continua na agenda.</w:t>
      </w:r>
    </w:p>
    <w:p w14:paraId="4EC2BEEF" w14:textId="77777777" w:rsidR="00D11C8A" w:rsidRDefault="00D11C8A" w:rsidP="00D11C8A">
      <w:pPr>
        <w:jc w:val="both"/>
        <w:rPr>
          <w:rFonts w:eastAsia="Calibri" w:cs="Arial"/>
          <w:szCs w:val="24"/>
        </w:rPr>
      </w:pPr>
    </w:p>
    <w:p w14:paraId="2023B2B0" w14:textId="77777777" w:rsidR="00D11C8A" w:rsidRDefault="00D11C8A" w:rsidP="000155DB">
      <w:pPr>
        <w:ind w:firstLine="708"/>
        <w:jc w:val="both"/>
        <w:rPr>
          <w:rFonts w:eastAsia="Calibri" w:cs="Arial"/>
          <w:b/>
          <w:bCs/>
          <w:szCs w:val="24"/>
        </w:rPr>
      </w:pPr>
      <w:r>
        <w:rPr>
          <w:rFonts w:eastAsia="Calibri" w:cs="Arial"/>
          <w:b/>
          <w:bCs/>
          <w:szCs w:val="24"/>
        </w:rPr>
        <w:t xml:space="preserve">5.16 Pedido do Brasil de redução tarifária a 0% para 190.000 toneladas do produto “Outros” (NCM 7010.90.90), com vigência de 365 dias. </w:t>
      </w:r>
    </w:p>
    <w:p w14:paraId="148AD7F1" w14:textId="77777777" w:rsidR="00D11C8A" w:rsidRDefault="00D11C8A" w:rsidP="00D11C8A">
      <w:pPr>
        <w:jc w:val="both"/>
        <w:rPr>
          <w:rFonts w:eastAsia="Calibri" w:cs="Arial"/>
          <w:b/>
          <w:bCs/>
          <w:szCs w:val="24"/>
        </w:rPr>
      </w:pPr>
    </w:p>
    <w:p w14:paraId="2D8AEF66" w14:textId="77777777" w:rsidR="00D11C8A" w:rsidRDefault="00D11C8A" w:rsidP="00D11C8A">
      <w:pPr>
        <w:jc w:val="both"/>
        <w:rPr>
          <w:rFonts w:eastAsia="Calibri" w:cs="Arial"/>
          <w:szCs w:val="24"/>
        </w:rPr>
      </w:pPr>
      <w:r>
        <w:rPr>
          <w:rFonts w:eastAsia="Calibri" w:cs="Arial"/>
          <w:szCs w:val="24"/>
        </w:rPr>
        <w:t>A delegação do Uruguai aprovou o pedido.</w:t>
      </w:r>
    </w:p>
    <w:p w14:paraId="460EF465" w14:textId="77777777" w:rsidR="00D11C8A" w:rsidRDefault="00D11C8A" w:rsidP="00D11C8A">
      <w:pPr>
        <w:jc w:val="both"/>
        <w:rPr>
          <w:rFonts w:eastAsia="Calibri" w:cs="Arial"/>
          <w:szCs w:val="24"/>
        </w:rPr>
      </w:pPr>
    </w:p>
    <w:p w14:paraId="46C2A673" w14:textId="1D16C275" w:rsidR="00D11C8A" w:rsidRDefault="00D11C8A" w:rsidP="00D11C8A">
      <w:pPr>
        <w:jc w:val="both"/>
        <w:rPr>
          <w:rFonts w:eastAsia="Calibri" w:cs="Arial"/>
          <w:szCs w:val="24"/>
        </w:rPr>
      </w:pPr>
      <w:r>
        <w:rPr>
          <w:rFonts w:eastAsia="Calibri" w:cs="Arial"/>
          <w:szCs w:val="24"/>
        </w:rPr>
        <w:t xml:space="preserve">A delegação da Argentina </w:t>
      </w:r>
      <w:r>
        <w:rPr>
          <w:rFonts w:eastAsiaTheme="majorEastAsia" w:cs="Arial"/>
          <w:bCs/>
          <w:szCs w:val="28"/>
        </w:rPr>
        <w:t>apresentou informação sobre a existência de produção nacional</w:t>
      </w:r>
      <w:r>
        <w:rPr>
          <w:rFonts w:eastAsia="Calibri" w:cs="Arial"/>
          <w:b/>
          <w:bCs/>
          <w:szCs w:val="24"/>
        </w:rPr>
        <w:t xml:space="preserve"> (Anexo </w:t>
      </w:r>
      <w:r w:rsidR="00E452A4">
        <w:rPr>
          <w:rFonts w:eastAsia="Calibri" w:cs="Arial"/>
          <w:b/>
          <w:bCs/>
          <w:szCs w:val="24"/>
        </w:rPr>
        <w:t>X</w:t>
      </w:r>
      <w:r>
        <w:rPr>
          <w:rFonts w:eastAsia="Calibri" w:cs="Arial"/>
          <w:b/>
          <w:bCs/>
          <w:szCs w:val="24"/>
        </w:rPr>
        <w:t xml:space="preserve"> – RESERVADO)</w:t>
      </w:r>
      <w:r>
        <w:rPr>
          <w:rFonts w:eastAsia="Calibri" w:cs="Arial"/>
          <w:szCs w:val="24"/>
        </w:rPr>
        <w:t>.</w:t>
      </w:r>
    </w:p>
    <w:p w14:paraId="347868DD" w14:textId="77777777" w:rsidR="00D11C8A" w:rsidRDefault="00D11C8A" w:rsidP="00D11C8A">
      <w:pPr>
        <w:jc w:val="both"/>
        <w:rPr>
          <w:rFonts w:eastAsia="Calibri" w:cs="Arial"/>
          <w:b/>
          <w:bCs/>
          <w:szCs w:val="24"/>
        </w:rPr>
      </w:pPr>
    </w:p>
    <w:p w14:paraId="0A5BAD05"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7A095E46" w14:textId="77777777" w:rsidR="00D11C8A" w:rsidRDefault="00D11C8A" w:rsidP="00D11C8A">
      <w:pPr>
        <w:jc w:val="both"/>
        <w:rPr>
          <w:rFonts w:eastAsia="Calibri" w:cs="Arial"/>
          <w:szCs w:val="24"/>
        </w:rPr>
      </w:pPr>
    </w:p>
    <w:p w14:paraId="54728BE1" w14:textId="77777777" w:rsidR="00D11C8A" w:rsidRDefault="00D11C8A" w:rsidP="00D11C8A">
      <w:pPr>
        <w:jc w:val="both"/>
        <w:rPr>
          <w:rFonts w:eastAsia="Calibri" w:cs="Arial"/>
          <w:szCs w:val="24"/>
        </w:rPr>
      </w:pPr>
      <w:r>
        <w:rPr>
          <w:rFonts w:eastAsia="Calibri" w:cs="Arial"/>
          <w:szCs w:val="24"/>
        </w:rPr>
        <w:t>O tema continua na agenda.</w:t>
      </w:r>
    </w:p>
    <w:p w14:paraId="496D18AB" w14:textId="77777777" w:rsidR="00D11C8A" w:rsidRDefault="00D11C8A" w:rsidP="00D11C8A">
      <w:pPr>
        <w:jc w:val="both"/>
        <w:rPr>
          <w:rFonts w:eastAsia="Calibri" w:cs="Arial"/>
          <w:szCs w:val="24"/>
        </w:rPr>
      </w:pPr>
    </w:p>
    <w:p w14:paraId="79584178" w14:textId="77777777" w:rsidR="00D11C8A" w:rsidRDefault="00D11C8A" w:rsidP="00D11C8A">
      <w:pPr>
        <w:jc w:val="both"/>
        <w:rPr>
          <w:rFonts w:eastAsia="Calibri" w:cs="Arial"/>
          <w:b/>
          <w:bCs/>
          <w:szCs w:val="24"/>
        </w:rPr>
      </w:pPr>
    </w:p>
    <w:p w14:paraId="49D48145" w14:textId="77777777" w:rsidR="00D11C8A" w:rsidRDefault="00D11C8A" w:rsidP="000155DB">
      <w:pPr>
        <w:ind w:firstLine="708"/>
        <w:jc w:val="both"/>
        <w:rPr>
          <w:rFonts w:eastAsia="Calibri" w:cs="Arial"/>
          <w:b/>
          <w:bCs/>
          <w:szCs w:val="24"/>
        </w:rPr>
      </w:pPr>
      <w:r>
        <w:rPr>
          <w:rFonts w:eastAsia="Calibri" w:cs="Arial"/>
          <w:b/>
          <w:bCs/>
          <w:szCs w:val="24"/>
        </w:rPr>
        <w:t>5.17 Pedido do Brasil de redução tarifária a 0% para 4.466 toneladas do produto “--</w:t>
      </w:r>
      <w:r>
        <w:rPr>
          <w:rFonts w:eastAsia="Calibri" w:cs="Arial"/>
          <w:b/>
          <w:bCs/>
          <w:szCs w:val="24"/>
        </w:rPr>
        <w:tab/>
        <w:t xml:space="preserve">Correntes de rolos” (NCM 7315.11.00), com vigência de 365 dias. </w:t>
      </w:r>
    </w:p>
    <w:p w14:paraId="78700476" w14:textId="77777777" w:rsidR="00D11C8A" w:rsidRDefault="00D11C8A" w:rsidP="00D11C8A">
      <w:pPr>
        <w:jc w:val="both"/>
        <w:rPr>
          <w:rFonts w:eastAsia="Calibri" w:cs="Arial"/>
          <w:b/>
          <w:bCs/>
          <w:szCs w:val="24"/>
        </w:rPr>
      </w:pPr>
      <w:r>
        <w:rPr>
          <w:rFonts w:eastAsia="Calibri" w:cs="Arial"/>
          <w:b/>
          <w:bCs/>
          <w:szCs w:val="24"/>
        </w:rPr>
        <w:t>Nota referencial: Correntes de rolos, de ferro fundido, ferro ou aço, próprias para serem utilizadas em bicicletas.</w:t>
      </w:r>
    </w:p>
    <w:p w14:paraId="7C681F3F" w14:textId="77777777" w:rsidR="00D11C8A" w:rsidRDefault="00D11C8A" w:rsidP="00D11C8A">
      <w:pPr>
        <w:jc w:val="both"/>
        <w:rPr>
          <w:rFonts w:eastAsia="Calibri" w:cs="Arial"/>
          <w:b/>
          <w:bCs/>
          <w:szCs w:val="24"/>
        </w:rPr>
      </w:pPr>
    </w:p>
    <w:p w14:paraId="4183A1CF" w14:textId="77777777" w:rsidR="00D11C8A" w:rsidRDefault="00D11C8A" w:rsidP="00D11C8A">
      <w:pPr>
        <w:jc w:val="both"/>
        <w:rPr>
          <w:rFonts w:eastAsia="Calibri" w:cs="Arial"/>
          <w:szCs w:val="24"/>
        </w:rPr>
      </w:pPr>
      <w:r>
        <w:rPr>
          <w:rFonts w:eastAsia="Calibri" w:cs="Arial"/>
          <w:szCs w:val="24"/>
        </w:rPr>
        <w:t>As delegações da Argentina e do Uruguai aprovaram o pedido.</w:t>
      </w:r>
    </w:p>
    <w:p w14:paraId="71E347A8" w14:textId="77777777" w:rsidR="00D11C8A" w:rsidRDefault="00D11C8A" w:rsidP="00D11C8A">
      <w:pPr>
        <w:jc w:val="both"/>
        <w:rPr>
          <w:rFonts w:eastAsia="Calibri" w:cs="Arial"/>
          <w:b/>
          <w:bCs/>
          <w:szCs w:val="24"/>
        </w:rPr>
      </w:pPr>
    </w:p>
    <w:p w14:paraId="3740E07B"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4EF0B09D" w14:textId="77777777" w:rsidR="00D11C8A" w:rsidRDefault="00D11C8A" w:rsidP="00D11C8A">
      <w:pPr>
        <w:jc w:val="both"/>
        <w:rPr>
          <w:rFonts w:eastAsia="Calibri" w:cs="Arial"/>
          <w:szCs w:val="24"/>
        </w:rPr>
      </w:pPr>
    </w:p>
    <w:p w14:paraId="02B46063" w14:textId="77777777" w:rsidR="00D11C8A" w:rsidRDefault="00D11C8A" w:rsidP="00D11C8A">
      <w:pPr>
        <w:jc w:val="both"/>
        <w:rPr>
          <w:rFonts w:eastAsia="Calibri" w:cs="Arial"/>
          <w:szCs w:val="24"/>
        </w:rPr>
      </w:pPr>
      <w:r>
        <w:rPr>
          <w:rFonts w:eastAsia="Calibri" w:cs="Arial"/>
          <w:szCs w:val="24"/>
        </w:rPr>
        <w:t>O tema continua na agenda.</w:t>
      </w:r>
    </w:p>
    <w:p w14:paraId="772D0C1E" w14:textId="77777777" w:rsidR="00D11C8A" w:rsidRDefault="00D11C8A" w:rsidP="00D11C8A">
      <w:pPr>
        <w:jc w:val="both"/>
        <w:rPr>
          <w:rFonts w:eastAsia="Calibri" w:cs="Arial"/>
          <w:b/>
          <w:bCs/>
          <w:szCs w:val="24"/>
        </w:rPr>
      </w:pPr>
    </w:p>
    <w:p w14:paraId="1636C0F4" w14:textId="77777777" w:rsidR="00D11C8A" w:rsidRDefault="00D11C8A" w:rsidP="000155DB">
      <w:pPr>
        <w:ind w:firstLine="708"/>
        <w:jc w:val="both"/>
        <w:rPr>
          <w:rFonts w:eastAsia="Calibri" w:cs="Arial"/>
          <w:b/>
          <w:bCs/>
          <w:szCs w:val="24"/>
        </w:rPr>
      </w:pPr>
      <w:r>
        <w:rPr>
          <w:rFonts w:eastAsia="Calibri" w:cs="Arial"/>
          <w:b/>
          <w:bCs/>
          <w:szCs w:val="24"/>
        </w:rPr>
        <w:t>5.18 Pedido do Brasil de redução tarifária a 0% para 30.000 unidades do produto “-- Quadros e garfos, e suas partes” (NCM 8714.91.00), com vigência de 365 dias.</w:t>
      </w:r>
    </w:p>
    <w:p w14:paraId="4D951367" w14:textId="77777777" w:rsidR="00D11C8A" w:rsidRDefault="00D11C8A" w:rsidP="00D11C8A">
      <w:pPr>
        <w:jc w:val="both"/>
        <w:rPr>
          <w:rFonts w:eastAsia="Calibri" w:cs="Arial"/>
          <w:b/>
          <w:bCs/>
          <w:szCs w:val="24"/>
        </w:rPr>
      </w:pPr>
      <w:r>
        <w:rPr>
          <w:rFonts w:eastAsia="Calibri" w:cs="Arial"/>
          <w:b/>
          <w:bCs/>
          <w:szCs w:val="24"/>
        </w:rPr>
        <w:t>Nota referencial: Quadros, de fibra de carbono, para bicicletas.</w:t>
      </w:r>
    </w:p>
    <w:p w14:paraId="6B162A2F" w14:textId="77777777" w:rsidR="00D11C8A" w:rsidRDefault="00D11C8A" w:rsidP="00D11C8A">
      <w:pPr>
        <w:jc w:val="both"/>
        <w:rPr>
          <w:rFonts w:eastAsia="Calibri" w:cs="Arial"/>
          <w:b/>
          <w:bCs/>
          <w:szCs w:val="24"/>
        </w:rPr>
      </w:pPr>
    </w:p>
    <w:p w14:paraId="4C5D5020" w14:textId="77777777" w:rsidR="00D11C8A" w:rsidRDefault="00D11C8A" w:rsidP="00D11C8A">
      <w:pPr>
        <w:jc w:val="both"/>
        <w:rPr>
          <w:rFonts w:eastAsia="Calibri" w:cs="Arial"/>
          <w:szCs w:val="24"/>
        </w:rPr>
      </w:pPr>
      <w:r>
        <w:rPr>
          <w:rFonts w:eastAsia="Calibri" w:cs="Arial"/>
          <w:szCs w:val="24"/>
        </w:rPr>
        <w:t>As delegações da Argentina e do Uruguai aprovaram o pedido.</w:t>
      </w:r>
    </w:p>
    <w:p w14:paraId="32D7A9A0" w14:textId="77777777" w:rsidR="00D11C8A" w:rsidRDefault="00D11C8A" w:rsidP="00D11C8A">
      <w:pPr>
        <w:jc w:val="both"/>
        <w:rPr>
          <w:rFonts w:eastAsia="Calibri" w:cs="Arial"/>
          <w:b/>
          <w:bCs/>
          <w:szCs w:val="24"/>
        </w:rPr>
      </w:pPr>
    </w:p>
    <w:p w14:paraId="16933C57"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297E8796" w14:textId="77777777" w:rsidR="00D11C8A" w:rsidRDefault="00D11C8A" w:rsidP="00D11C8A">
      <w:pPr>
        <w:jc w:val="both"/>
        <w:rPr>
          <w:rFonts w:eastAsia="Calibri" w:cs="Arial"/>
          <w:szCs w:val="24"/>
        </w:rPr>
      </w:pPr>
    </w:p>
    <w:p w14:paraId="76243EE2" w14:textId="77777777" w:rsidR="00D11C8A" w:rsidRDefault="00D11C8A" w:rsidP="00D11C8A">
      <w:pPr>
        <w:jc w:val="both"/>
        <w:rPr>
          <w:rFonts w:eastAsia="Calibri" w:cs="Arial"/>
          <w:szCs w:val="24"/>
        </w:rPr>
      </w:pPr>
      <w:r>
        <w:rPr>
          <w:rFonts w:eastAsia="Calibri" w:cs="Arial"/>
          <w:szCs w:val="24"/>
        </w:rPr>
        <w:t>O tema continua na agenda.</w:t>
      </w:r>
    </w:p>
    <w:p w14:paraId="37170D08" w14:textId="77777777" w:rsidR="00D11C8A" w:rsidRDefault="00D11C8A" w:rsidP="00D11C8A">
      <w:pPr>
        <w:jc w:val="both"/>
        <w:rPr>
          <w:rFonts w:eastAsia="Calibri" w:cs="Arial"/>
          <w:b/>
          <w:bCs/>
          <w:szCs w:val="24"/>
        </w:rPr>
      </w:pPr>
    </w:p>
    <w:p w14:paraId="0A5BB856" w14:textId="77777777" w:rsidR="00D11C8A" w:rsidRDefault="00D11C8A" w:rsidP="000155DB">
      <w:pPr>
        <w:ind w:firstLine="708"/>
        <w:jc w:val="both"/>
        <w:rPr>
          <w:rFonts w:eastAsia="Calibri" w:cs="Arial"/>
          <w:b/>
          <w:bCs/>
          <w:szCs w:val="24"/>
        </w:rPr>
      </w:pPr>
      <w:r>
        <w:rPr>
          <w:rFonts w:eastAsia="Calibri" w:cs="Arial"/>
          <w:b/>
          <w:bCs/>
          <w:szCs w:val="24"/>
        </w:rPr>
        <w:t xml:space="preserve">5.19 Pedido do Brasil de redução tarifária a 0% para 9.600 toneladas do produto “Outros” (NCM 8714.94.90), com vigência de 365 dias. </w:t>
      </w:r>
    </w:p>
    <w:p w14:paraId="7BBB7934" w14:textId="77777777" w:rsidR="00D11C8A" w:rsidRDefault="00D11C8A" w:rsidP="00D11C8A">
      <w:pPr>
        <w:jc w:val="both"/>
        <w:rPr>
          <w:rFonts w:eastAsia="Calibri" w:cs="Arial"/>
          <w:b/>
          <w:bCs/>
          <w:szCs w:val="24"/>
        </w:rPr>
      </w:pPr>
    </w:p>
    <w:p w14:paraId="6225C869" w14:textId="77777777" w:rsidR="00D11C8A" w:rsidRDefault="00D11C8A" w:rsidP="00D11C8A">
      <w:pPr>
        <w:jc w:val="both"/>
        <w:rPr>
          <w:rFonts w:eastAsia="Calibri" w:cs="Arial"/>
          <w:szCs w:val="24"/>
        </w:rPr>
      </w:pPr>
      <w:r>
        <w:rPr>
          <w:rFonts w:eastAsia="Calibri" w:cs="Arial"/>
          <w:szCs w:val="24"/>
        </w:rPr>
        <w:t>As delegações da Argentina e do Uruguai aprovaram o pedido.</w:t>
      </w:r>
    </w:p>
    <w:p w14:paraId="5E863C2F" w14:textId="77777777" w:rsidR="00D11C8A" w:rsidRDefault="00D11C8A" w:rsidP="00D11C8A">
      <w:pPr>
        <w:jc w:val="both"/>
        <w:rPr>
          <w:rFonts w:eastAsia="Calibri" w:cs="Arial"/>
          <w:b/>
          <w:bCs/>
          <w:szCs w:val="24"/>
        </w:rPr>
      </w:pPr>
    </w:p>
    <w:p w14:paraId="5EBFC152"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7D68565B" w14:textId="77777777" w:rsidR="00D11C8A" w:rsidRDefault="00D11C8A" w:rsidP="00D11C8A">
      <w:pPr>
        <w:jc w:val="both"/>
        <w:rPr>
          <w:rFonts w:eastAsia="Calibri" w:cs="Arial"/>
          <w:szCs w:val="24"/>
        </w:rPr>
      </w:pPr>
    </w:p>
    <w:p w14:paraId="26C5CCA8" w14:textId="77777777" w:rsidR="00D11C8A" w:rsidRDefault="00D11C8A" w:rsidP="00D11C8A">
      <w:pPr>
        <w:jc w:val="both"/>
        <w:rPr>
          <w:rFonts w:eastAsia="Calibri" w:cs="Arial"/>
          <w:szCs w:val="24"/>
        </w:rPr>
      </w:pPr>
      <w:r>
        <w:rPr>
          <w:rFonts w:eastAsia="Calibri" w:cs="Arial"/>
          <w:szCs w:val="24"/>
        </w:rPr>
        <w:t>O tema continua na agenda.</w:t>
      </w:r>
    </w:p>
    <w:p w14:paraId="48DA218C" w14:textId="77777777" w:rsidR="00D11C8A" w:rsidRDefault="00D11C8A" w:rsidP="00D11C8A">
      <w:pPr>
        <w:jc w:val="both"/>
        <w:rPr>
          <w:rFonts w:eastAsia="Calibri" w:cs="Arial"/>
          <w:b/>
          <w:bCs/>
          <w:szCs w:val="24"/>
        </w:rPr>
      </w:pPr>
    </w:p>
    <w:p w14:paraId="7345D225" w14:textId="77777777" w:rsidR="00D11C8A" w:rsidRDefault="00D11C8A" w:rsidP="000155DB">
      <w:pPr>
        <w:ind w:firstLine="708"/>
        <w:jc w:val="both"/>
        <w:rPr>
          <w:rFonts w:eastAsia="Calibri" w:cs="Arial"/>
          <w:b/>
          <w:bCs/>
          <w:szCs w:val="24"/>
        </w:rPr>
      </w:pPr>
      <w:r>
        <w:rPr>
          <w:rFonts w:eastAsia="Calibri" w:cs="Arial"/>
          <w:b/>
          <w:bCs/>
          <w:szCs w:val="24"/>
        </w:rPr>
        <w:t xml:space="preserve">5.20 Pedido do Brasil de redução tarifária a 0% para 120 toneladas do produto “Outras” (NCM 2106.90.90), com vigência de 365 dias. </w:t>
      </w:r>
    </w:p>
    <w:p w14:paraId="589BD0EC"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1.000 ml, destinadas à nutrição enteral de pacientes neurológicos e idosos em risco nutricional ou desnutridos, à base de </w:t>
      </w:r>
      <w:proofErr w:type="spellStart"/>
      <w:r>
        <w:rPr>
          <w:rFonts w:eastAsia="Calibri" w:cs="Arial"/>
          <w:b/>
          <w:bCs/>
          <w:szCs w:val="24"/>
        </w:rPr>
        <w:t>maltodextrina</w:t>
      </w:r>
      <w:proofErr w:type="spellEnd"/>
      <w:r>
        <w:rPr>
          <w:rFonts w:eastAsia="Calibri" w:cs="Arial"/>
          <w:b/>
          <w:bCs/>
          <w:szCs w:val="24"/>
        </w:rPr>
        <w:t xml:space="preserve">, óleos vegetais, concentrado proteico do soro de leite, </w:t>
      </w:r>
      <w:proofErr w:type="spellStart"/>
      <w:r>
        <w:rPr>
          <w:rFonts w:eastAsia="Calibri" w:cs="Arial"/>
          <w:b/>
          <w:bCs/>
          <w:szCs w:val="24"/>
        </w:rPr>
        <w:t>caseinato</w:t>
      </w:r>
      <w:proofErr w:type="spellEnd"/>
      <w:r>
        <w:rPr>
          <w:rFonts w:eastAsia="Calibri" w:cs="Arial"/>
          <w:b/>
          <w:bCs/>
          <w:szCs w:val="24"/>
        </w:rPr>
        <w:t xml:space="preserve"> de sódio, proteínas isoladas vegetais e óleo de peixe, contendo minerais e vitaminas.</w:t>
      </w:r>
    </w:p>
    <w:p w14:paraId="6CAAD4C2" w14:textId="77777777" w:rsidR="00D11C8A" w:rsidRDefault="00D11C8A" w:rsidP="00D11C8A">
      <w:pPr>
        <w:jc w:val="both"/>
        <w:rPr>
          <w:rFonts w:eastAsia="Calibri" w:cs="Arial"/>
          <w:b/>
          <w:bCs/>
          <w:szCs w:val="24"/>
        </w:rPr>
      </w:pPr>
    </w:p>
    <w:p w14:paraId="70B10D4F" w14:textId="77777777" w:rsidR="00D11C8A" w:rsidRDefault="00D11C8A" w:rsidP="00D11C8A">
      <w:pPr>
        <w:jc w:val="both"/>
        <w:rPr>
          <w:rFonts w:eastAsia="Calibri" w:cs="Arial"/>
          <w:szCs w:val="24"/>
        </w:rPr>
      </w:pPr>
      <w:r>
        <w:rPr>
          <w:rFonts w:eastAsia="Calibri" w:cs="Arial"/>
          <w:szCs w:val="24"/>
        </w:rPr>
        <w:t>A delegação da Argentina aprovou o pedido.</w:t>
      </w:r>
    </w:p>
    <w:p w14:paraId="53589333" w14:textId="77777777" w:rsidR="00D11C8A" w:rsidRDefault="00D11C8A" w:rsidP="00D11C8A">
      <w:pPr>
        <w:jc w:val="both"/>
        <w:rPr>
          <w:rFonts w:eastAsia="Calibri" w:cs="Arial"/>
          <w:szCs w:val="24"/>
        </w:rPr>
      </w:pPr>
    </w:p>
    <w:p w14:paraId="0813DCFA"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7D11274D" w14:textId="77777777" w:rsidR="00D11C8A" w:rsidRDefault="00D11C8A" w:rsidP="00D11C8A">
      <w:pPr>
        <w:jc w:val="both"/>
        <w:rPr>
          <w:rFonts w:eastAsia="Calibri" w:cs="Arial"/>
          <w:szCs w:val="24"/>
        </w:rPr>
      </w:pPr>
    </w:p>
    <w:p w14:paraId="161DB5ED" w14:textId="77777777" w:rsidR="00D11C8A" w:rsidRDefault="00D11C8A" w:rsidP="00D11C8A">
      <w:pPr>
        <w:jc w:val="both"/>
        <w:rPr>
          <w:rFonts w:eastAsia="Calibri" w:cs="Arial"/>
          <w:szCs w:val="24"/>
        </w:rPr>
      </w:pPr>
      <w:r>
        <w:rPr>
          <w:rFonts w:eastAsia="Calibri" w:cs="Arial"/>
          <w:szCs w:val="24"/>
        </w:rPr>
        <w:t>O tema continua na agenda.</w:t>
      </w:r>
    </w:p>
    <w:p w14:paraId="7E4008FB" w14:textId="77777777" w:rsidR="00D11C8A" w:rsidRDefault="00D11C8A" w:rsidP="00D11C8A">
      <w:pPr>
        <w:jc w:val="both"/>
        <w:rPr>
          <w:rFonts w:eastAsia="Calibri" w:cs="Arial"/>
          <w:b/>
          <w:bCs/>
          <w:szCs w:val="24"/>
        </w:rPr>
      </w:pPr>
    </w:p>
    <w:p w14:paraId="79A57965" w14:textId="77777777" w:rsidR="00D11C8A" w:rsidRDefault="00D11C8A" w:rsidP="000155DB">
      <w:pPr>
        <w:ind w:firstLine="708"/>
        <w:jc w:val="both"/>
        <w:rPr>
          <w:rFonts w:eastAsia="Calibri" w:cs="Arial"/>
          <w:b/>
          <w:bCs/>
          <w:szCs w:val="24"/>
        </w:rPr>
      </w:pPr>
      <w:r>
        <w:rPr>
          <w:rFonts w:eastAsia="Calibri" w:cs="Arial"/>
          <w:b/>
          <w:bCs/>
          <w:szCs w:val="24"/>
        </w:rPr>
        <w:t xml:space="preserve">5.21 Pedido do Brasil de redução tarifária a 0% para 190 toneladas do produto “Outras” (NCM 2106.90.90), com vigência de 365 dias. </w:t>
      </w:r>
    </w:p>
    <w:p w14:paraId="5C2F0D67"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500 ml ou 1.000 ml, </w:t>
      </w:r>
      <w:r>
        <w:rPr>
          <w:rFonts w:eastAsia="Calibri" w:cs="Arial"/>
          <w:b/>
          <w:bCs/>
          <w:szCs w:val="24"/>
        </w:rPr>
        <w:lastRenderedPageBreak/>
        <w:t xml:space="preserve">destinadas à nutrição enteral de pacientes em alto estresse metabólico com necessidades proteicas aumentadas, à base de </w:t>
      </w:r>
      <w:proofErr w:type="spellStart"/>
      <w:r>
        <w:rPr>
          <w:rFonts w:eastAsia="Calibri" w:cs="Arial"/>
          <w:b/>
          <w:bCs/>
          <w:szCs w:val="24"/>
        </w:rPr>
        <w:t>maltodextrina</w:t>
      </w:r>
      <w:proofErr w:type="spellEnd"/>
      <w:r>
        <w:rPr>
          <w:rFonts w:eastAsia="Calibri" w:cs="Arial"/>
          <w:b/>
          <w:bCs/>
          <w:szCs w:val="24"/>
        </w:rPr>
        <w:t xml:space="preserve">, proteínas do soro de leite e de vegetais, </w:t>
      </w:r>
      <w:proofErr w:type="spellStart"/>
      <w:r>
        <w:rPr>
          <w:rFonts w:eastAsia="Calibri" w:cs="Arial"/>
          <w:b/>
          <w:bCs/>
          <w:szCs w:val="24"/>
        </w:rPr>
        <w:t>caseinato</w:t>
      </w:r>
      <w:proofErr w:type="spellEnd"/>
      <w:r>
        <w:rPr>
          <w:rFonts w:eastAsia="Calibri" w:cs="Arial"/>
          <w:b/>
          <w:bCs/>
          <w:szCs w:val="24"/>
        </w:rPr>
        <w:t>, óleos vegetais e óleo de peixe, contendo minerais e vitaminas.</w:t>
      </w:r>
    </w:p>
    <w:p w14:paraId="1422100C" w14:textId="77777777" w:rsidR="00D11C8A" w:rsidRDefault="00D11C8A" w:rsidP="00D11C8A">
      <w:pPr>
        <w:jc w:val="both"/>
        <w:rPr>
          <w:rFonts w:eastAsia="Calibri" w:cs="Arial"/>
          <w:b/>
          <w:bCs/>
          <w:szCs w:val="24"/>
        </w:rPr>
      </w:pPr>
    </w:p>
    <w:p w14:paraId="79CE57D9" w14:textId="77777777" w:rsidR="00D11C8A" w:rsidRDefault="00D11C8A" w:rsidP="00D11C8A">
      <w:pPr>
        <w:jc w:val="both"/>
        <w:rPr>
          <w:rFonts w:eastAsia="Calibri" w:cs="Arial"/>
          <w:szCs w:val="24"/>
        </w:rPr>
      </w:pPr>
      <w:r>
        <w:rPr>
          <w:rFonts w:eastAsia="Calibri" w:cs="Arial"/>
          <w:szCs w:val="24"/>
        </w:rPr>
        <w:t>A delegação da Argentina aprovou o pedido.</w:t>
      </w:r>
    </w:p>
    <w:p w14:paraId="7C0D2893" w14:textId="77777777" w:rsidR="00D11C8A" w:rsidRDefault="00D11C8A" w:rsidP="00D11C8A">
      <w:pPr>
        <w:jc w:val="both"/>
        <w:rPr>
          <w:rFonts w:eastAsia="Calibri" w:cs="Arial"/>
          <w:szCs w:val="24"/>
        </w:rPr>
      </w:pPr>
    </w:p>
    <w:p w14:paraId="1FDA7C47"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1BDE606D" w14:textId="77777777" w:rsidR="00D11C8A" w:rsidRDefault="00D11C8A" w:rsidP="00D11C8A">
      <w:pPr>
        <w:jc w:val="both"/>
        <w:rPr>
          <w:rFonts w:eastAsia="Calibri" w:cs="Arial"/>
          <w:szCs w:val="24"/>
        </w:rPr>
      </w:pPr>
    </w:p>
    <w:p w14:paraId="3D25E4A7" w14:textId="77777777" w:rsidR="00D11C8A" w:rsidRDefault="00D11C8A" w:rsidP="00D11C8A">
      <w:pPr>
        <w:jc w:val="both"/>
        <w:rPr>
          <w:rFonts w:eastAsia="Calibri" w:cs="Arial"/>
          <w:szCs w:val="24"/>
        </w:rPr>
      </w:pPr>
      <w:r>
        <w:rPr>
          <w:rFonts w:eastAsia="Calibri" w:cs="Arial"/>
          <w:szCs w:val="24"/>
        </w:rPr>
        <w:t>O tema continua na agenda.</w:t>
      </w:r>
    </w:p>
    <w:p w14:paraId="71C1B734" w14:textId="77777777" w:rsidR="00D11C8A" w:rsidRDefault="00D11C8A" w:rsidP="00D11C8A">
      <w:pPr>
        <w:jc w:val="both"/>
        <w:rPr>
          <w:rFonts w:eastAsia="Calibri" w:cs="Arial"/>
          <w:b/>
          <w:bCs/>
          <w:szCs w:val="24"/>
        </w:rPr>
      </w:pPr>
    </w:p>
    <w:p w14:paraId="2F9E2C3E" w14:textId="77777777" w:rsidR="00D11C8A" w:rsidRDefault="00D11C8A" w:rsidP="00D11C8A">
      <w:pPr>
        <w:jc w:val="both"/>
        <w:rPr>
          <w:rFonts w:eastAsia="Calibri" w:cs="Arial"/>
          <w:b/>
          <w:bCs/>
          <w:szCs w:val="24"/>
        </w:rPr>
      </w:pPr>
    </w:p>
    <w:p w14:paraId="62142528" w14:textId="77777777" w:rsidR="00D11C8A" w:rsidRDefault="00D11C8A" w:rsidP="000155DB">
      <w:pPr>
        <w:ind w:firstLine="708"/>
        <w:jc w:val="both"/>
        <w:rPr>
          <w:rFonts w:eastAsia="Calibri" w:cs="Arial"/>
          <w:b/>
          <w:bCs/>
          <w:szCs w:val="24"/>
        </w:rPr>
      </w:pPr>
      <w:r>
        <w:rPr>
          <w:rFonts w:eastAsia="Calibri" w:cs="Arial"/>
          <w:b/>
          <w:bCs/>
          <w:szCs w:val="24"/>
        </w:rPr>
        <w:t xml:space="preserve">5.22 Pedido do Brasil de redução tarifária a 0% para 102 toneladas do produto “Outras” (NCM 2106.90.90), com vigência de 365 dias. </w:t>
      </w:r>
    </w:p>
    <w:p w14:paraId="39E2592E"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1.000 ml, destinadas à nutrição enteral de pacientes em risco nutricional ou desnutridos, com necessidades nutricionais aumentadas ou restrição de volume, à base de </w:t>
      </w:r>
      <w:proofErr w:type="spellStart"/>
      <w:r>
        <w:rPr>
          <w:rFonts w:eastAsia="Calibri" w:cs="Arial"/>
          <w:b/>
          <w:bCs/>
          <w:szCs w:val="24"/>
        </w:rPr>
        <w:t>maltodextrina</w:t>
      </w:r>
      <w:proofErr w:type="spellEnd"/>
      <w:r>
        <w:rPr>
          <w:rFonts w:eastAsia="Calibri" w:cs="Arial"/>
          <w:b/>
          <w:bCs/>
          <w:szCs w:val="24"/>
        </w:rPr>
        <w:t xml:space="preserve">, óleos vegetais, concentrado proteico do soro de leite, </w:t>
      </w:r>
      <w:proofErr w:type="spellStart"/>
      <w:r>
        <w:rPr>
          <w:rFonts w:eastAsia="Calibri" w:cs="Arial"/>
          <w:b/>
          <w:bCs/>
          <w:szCs w:val="24"/>
        </w:rPr>
        <w:t>caseinato</w:t>
      </w:r>
      <w:proofErr w:type="spellEnd"/>
      <w:r>
        <w:rPr>
          <w:rFonts w:eastAsia="Calibri" w:cs="Arial"/>
          <w:b/>
          <w:bCs/>
          <w:szCs w:val="24"/>
        </w:rPr>
        <w:t xml:space="preserve"> de sódio, proteínas isoladas vegetais e óleo de peixe, contendo minerais e vitaminas.</w:t>
      </w:r>
    </w:p>
    <w:p w14:paraId="3B8417E5" w14:textId="77777777" w:rsidR="00D11C8A" w:rsidRDefault="00D11C8A" w:rsidP="00D11C8A">
      <w:pPr>
        <w:jc w:val="both"/>
        <w:rPr>
          <w:rFonts w:eastAsia="Calibri" w:cs="Arial"/>
          <w:b/>
          <w:bCs/>
          <w:szCs w:val="24"/>
        </w:rPr>
      </w:pPr>
    </w:p>
    <w:p w14:paraId="55959265" w14:textId="77777777" w:rsidR="00D11C8A" w:rsidRDefault="00D11C8A" w:rsidP="00D11C8A">
      <w:pPr>
        <w:jc w:val="both"/>
        <w:rPr>
          <w:rFonts w:eastAsia="Calibri" w:cs="Arial"/>
          <w:szCs w:val="24"/>
        </w:rPr>
      </w:pPr>
      <w:r>
        <w:rPr>
          <w:rFonts w:eastAsia="Calibri" w:cs="Arial"/>
          <w:szCs w:val="24"/>
        </w:rPr>
        <w:t>A delegação da Argentina aprovou o pedido.</w:t>
      </w:r>
    </w:p>
    <w:p w14:paraId="661DFD3D" w14:textId="77777777" w:rsidR="00D11C8A" w:rsidRDefault="00D11C8A" w:rsidP="00D11C8A">
      <w:pPr>
        <w:jc w:val="both"/>
        <w:rPr>
          <w:rFonts w:eastAsia="Calibri" w:cs="Arial"/>
          <w:szCs w:val="24"/>
        </w:rPr>
      </w:pPr>
    </w:p>
    <w:p w14:paraId="2788F11E"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4B96CB36" w14:textId="77777777" w:rsidR="00D11C8A" w:rsidRDefault="00D11C8A" w:rsidP="00D11C8A">
      <w:pPr>
        <w:jc w:val="both"/>
        <w:rPr>
          <w:rFonts w:eastAsia="Calibri" w:cs="Arial"/>
          <w:szCs w:val="24"/>
        </w:rPr>
      </w:pPr>
    </w:p>
    <w:p w14:paraId="72FEC31C" w14:textId="77777777" w:rsidR="00D11C8A" w:rsidRDefault="00D11C8A" w:rsidP="00D11C8A">
      <w:pPr>
        <w:jc w:val="both"/>
        <w:rPr>
          <w:rFonts w:eastAsia="Calibri" w:cs="Arial"/>
          <w:szCs w:val="24"/>
        </w:rPr>
      </w:pPr>
      <w:r>
        <w:rPr>
          <w:rFonts w:eastAsia="Calibri" w:cs="Arial"/>
          <w:szCs w:val="24"/>
        </w:rPr>
        <w:t>O tema continua na agenda.</w:t>
      </w:r>
    </w:p>
    <w:p w14:paraId="5ADB7896" w14:textId="77777777" w:rsidR="00D11C8A" w:rsidRDefault="00D11C8A" w:rsidP="00D11C8A">
      <w:pPr>
        <w:jc w:val="both"/>
        <w:rPr>
          <w:rFonts w:eastAsia="Calibri" w:cs="Arial"/>
          <w:b/>
          <w:bCs/>
          <w:szCs w:val="24"/>
        </w:rPr>
      </w:pPr>
    </w:p>
    <w:p w14:paraId="30ADF83F" w14:textId="77777777" w:rsidR="00D11C8A" w:rsidRDefault="00D11C8A" w:rsidP="000155DB">
      <w:pPr>
        <w:ind w:firstLine="708"/>
        <w:jc w:val="both"/>
        <w:rPr>
          <w:rFonts w:eastAsia="Calibri" w:cs="Arial"/>
          <w:b/>
          <w:bCs/>
          <w:szCs w:val="24"/>
        </w:rPr>
      </w:pPr>
      <w:r>
        <w:rPr>
          <w:rFonts w:eastAsia="Calibri" w:cs="Arial"/>
          <w:b/>
          <w:bCs/>
          <w:szCs w:val="24"/>
        </w:rPr>
        <w:t xml:space="preserve">5.23 Pedido do Brasil de redução tarifária a 0% para 350 toneladas do produto “Outras” (NCM 2106.90.90), com vigência de 365 dias. </w:t>
      </w:r>
    </w:p>
    <w:p w14:paraId="1D1955FE"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500 ml ou 1.000 ml, destinadas à nutrição enteral de pacientes críticos em alto estresse metabólico, com necessidade calórico-proteica aumentada, intolerantes a fibras e altos volumes, à base de </w:t>
      </w:r>
      <w:proofErr w:type="spellStart"/>
      <w:r>
        <w:rPr>
          <w:rFonts w:eastAsia="Calibri" w:cs="Arial"/>
          <w:b/>
          <w:bCs/>
          <w:szCs w:val="24"/>
        </w:rPr>
        <w:t>maltodextrina</w:t>
      </w:r>
      <w:proofErr w:type="spellEnd"/>
      <w:r>
        <w:rPr>
          <w:rFonts w:eastAsia="Calibri" w:cs="Arial"/>
          <w:b/>
          <w:bCs/>
          <w:szCs w:val="24"/>
        </w:rPr>
        <w:t xml:space="preserve">, xarope de glicose, óleos vegetais, proteína do soro de leite, </w:t>
      </w:r>
      <w:proofErr w:type="spellStart"/>
      <w:r>
        <w:rPr>
          <w:rFonts w:eastAsia="Calibri" w:cs="Arial"/>
          <w:b/>
          <w:bCs/>
          <w:szCs w:val="24"/>
        </w:rPr>
        <w:t>caseinato</w:t>
      </w:r>
      <w:proofErr w:type="spellEnd"/>
      <w:r>
        <w:rPr>
          <w:rFonts w:eastAsia="Calibri" w:cs="Arial"/>
          <w:b/>
          <w:bCs/>
          <w:szCs w:val="24"/>
        </w:rPr>
        <w:t xml:space="preserve"> de sódio, proteínas isoladas vegetais e óleo de peixe, contendo minerais e vitaminas.</w:t>
      </w:r>
    </w:p>
    <w:p w14:paraId="7004A13A" w14:textId="77777777" w:rsidR="00D11C8A" w:rsidRDefault="00D11C8A" w:rsidP="00D11C8A">
      <w:pPr>
        <w:jc w:val="both"/>
        <w:rPr>
          <w:rFonts w:eastAsia="Calibri" w:cs="Arial"/>
          <w:b/>
          <w:bCs/>
          <w:szCs w:val="24"/>
        </w:rPr>
      </w:pPr>
    </w:p>
    <w:p w14:paraId="7CAA117F" w14:textId="77777777" w:rsidR="00D11C8A" w:rsidRDefault="00D11C8A" w:rsidP="00D11C8A">
      <w:pPr>
        <w:jc w:val="both"/>
        <w:rPr>
          <w:rFonts w:eastAsia="Calibri" w:cs="Arial"/>
          <w:szCs w:val="24"/>
        </w:rPr>
      </w:pPr>
      <w:r>
        <w:rPr>
          <w:rFonts w:eastAsia="Calibri" w:cs="Arial"/>
          <w:szCs w:val="24"/>
        </w:rPr>
        <w:t>A delegação da Argentina aprovou o pedido.</w:t>
      </w:r>
    </w:p>
    <w:p w14:paraId="236E36D7" w14:textId="77777777" w:rsidR="00D11C8A" w:rsidRDefault="00D11C8A" w:rsidP="00D11C8A">
      <w:pPr>
        <w:jc w:val="both"/>
        <w:rPr>
          <w:rFonts w:eastAsia="Calibri" w:cs="Arial"/>
          <w:szCs w:val="24"/>
        </w:rPr>
      </w:pPr>
    </w:p>
    <w:p w14:paraId="563A99C4"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2129CEDE" w14:textId="77777777" w:rsidR="00D11C8A" w:rsidRDefault="00D11C8A" w:rsidP="00D11C8A">
      <w:pPr>
        <w:jc w:val="both"/>
        <w:rPr>
          <w:rFonts w:eastAsia="Calibri" w:cs="Arial"/>
          <w:szCs w:val="24"/>
        </w:rPr>
      </w:pPr>
    </w:p>
    <w:p w14:paraId="5BF1EC3E" w14:textId="77777777" w:rsidR="00D11C8A" w:rsidRDefault="00D11C8A" w:rsidP="00D11C8A">
      <w:pPr>
        <w:jc w:val="both"/>
        <w:rPr>
          <w:rFonts w:eastAsia="Calibri" w:cs="Arial"/>
          <w:szCs w:val="24"/>
        </w:rPr>
      </w:pPr>
      <w:r>
        <w:rPr>
          <w:rFonts w:eastAsia="Calibri" w:cs="Arial"/>
          <w:szCs w:val="24"/>
        </w:rPr>
        <w:t>O tema continua na agenda.</w:t>
      </w:r>
    </w:p>
    <w:p w14:paraId="204F4C0C" w14:textId="77777777" w:rsidR="00D11C8A" w:rsidRDefault="00D11C8A" w:rsidP="00D11C8A">
      <w:pPr>
        <w:jc w:val="both"/>
        <w:rPr>
          <w:rFonts w:eastAsia="Calibri" w:cs="Arial"/>
          <w:b/>
          <w:bCs/>
          <w:szCs w:val="24"/>
        </w:rPr>
      </w:pPr>
    </w:p>
    <w:p w14:paraId="1D2533D1" w14:textId="77777777" w:rsidR="00D11C8A" w:rsidRDefault="00D11C8A" w:rsidP="000155DB">
      <w:pPr>
        <w:ind w:firstLine="708"/>
        <w:jc w:val="both"/>
        <w:rPr>
          <w:rFonts w:eastAsia="Calibri" w:cs="Arial"/>
          <w:b/>
          <w:bCs/>
          <w:szCs w:val="24"/>
        </w:rPr>
      </w:pPr>
      <w:r>
        <w:rPr>
          <w:rFonts w:eastAsia="Calibri" w:cs="Arial"/>
          <w:b/>
          <w:bCs/>
          <w:szCs w:val="24"/>
        </w:rPr>
        <w:t xml:space="preserve">5.24 Pedido do Brasil de redução tarifária a 0% para 126,1 toneladas do produto “Outras” (NCM 2106.90.90), com vigência de 365 dias. </w:t>
      </w:r>
    </w:p>
    <w:p w14:paraId="37418908"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destinadas à nutrição enteral de crianças de 3 a 10 anos de idade com requerimento energético aumentado e/ou necessidade de restrição de volume, que se beneficiem da ingestão de fibras, à base de </w:t>
      </w:r>
      <w:proofErr w:type="spellStart"/>
      <w:r>
        <w:rPr>
          <w:rFonts w:eastAsia="Calibri" w:cs="Arial"/>
          <w:b/>
          <w:bCs/>
          <w:szCs w:val="24"/>
        </w:rPr>
        <w:t>maltodextrina</w:t>
      </w:r>
      <w:proofErr w:type="spellEnd"/>
      <w:r>
        <w:rPr>
          <w:rFonts w:eastAsia="Calibri" w:cs="Arial"/>
          <w:b/>
          <w:bCs/>
          <w:szCs w:val="24"/>
        </w:rPr>
        <w:t xml:space="preserve">, óleos vegetais, </w:t>
      </w:r>
      <w:proofErr w:type="spellStart"/>
      <w:r>
        <w:rPr>
          <w:rFonts w:eastAsia="Calibri" w:cs="Arial"/>
          <w:b/>
          <w:bCs/>
          <w:szCs w:val="24"/>
        </w:rPr>
        <w:t>caseinato</w:t>
      </w:r>
      <w:proofErr w:type="spellEnd"/>
      <w:r>
        <w:rPr>
          <w:rFonts w:eastAsia="Calibri" w:cs="Arial"/>
          <w:b/>
          <w:bCs/>
          <w:szCs w:val="24"/>
        </w:rPr>
        <w:t xml:space="preserve"> de sódio, </w:t>
      </w:r>
      <w:r>
        <w:rPr>
          <w:rFonts w:eastAsia="Calibri" w:cs="Arial"/>
          <w:b/>
          <w:bCs/>
          <w:szCs w:val="24"/>
        </w:rPr>
        <w:lastRenderedPageBreak/>
        <w:t>concentrado proteico do soro de leite, fibras alimentares e óleo de peixe, contendo minerais e vitaminas.</w:t>
      </w:r>
    </w:p>
    <w:p w14:paraId="6832C2E8" w14:textId="77777777" w:rsidR="00D11C8A" w:rsidRDefault="00D11C8A" w:rsidP="00D11C8A">
      <w:pPr>
        <w:jc w:val="both"/>
        <w:rPr>
          <w:rFonts w:eastAsia="Calibri" w:cs="Arial"/>
          <w:b/>
          <w:bCs/>
          <w:szCs w:val="24"/>
        </w:rPr>
      </w:pPr>
    </w:p>
    <w:p w14:paraId="7E6C37A9" w14:textId="77777777" w:rsidR="00D11C8A" w:rsidRDefault="00D11C8A" w:rsidP="00D11C8A">
      <w:pPr>
        <w:jc w:val="both"/>
        <w:rPr>
          <w:rFonts w:eastAsia="Calibri" w:cs="Arial"/>
          <w:szCs w:val="24"/>
        </w:rPr>
      </w:pPr>
      <w:r>
        <w:rPr>
          <w:rFonts w:eastAsia="Calibri" w:cs="Arial"/>
          <w:szCs w:val="24"/>
        </w:rPr>
        <w:t>A delegação da Argentina aprovou o pedido.</w:t>
      </w:r>
    </w:p>
    <w:p w14:paraId="18A0587D" w14:textId="77777777" w:rsidR="00D11C8A" w:rsidRDefault="00D11C8A" w:rsidP="00D11C8A">
      <w:pPr>
        <w:jc w:val="both"/>
        <w:rPr>
          <w:rFonts w:eastAsia="Calibri" w:cs="Arial"/>
          <w:szCs w:val="24"/>
        </w:rPr>
      </w:pPr>
    </w:p>
    <w:p w14:paraId="5A6F8442"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0331B172" w14:textId="77777777" w:rsidR="00D11C8A" w:rsidRDefault="00D11C8A" w:rsidP="00D11C8A">
      <w:pPr>
        <w:jc w:val="both"/>
        <w:rPr>
          <w:rFonts w:eastAsia="Calibri" w:cs="Arial"/>
          <w:szCs w:val="24"/>
        </w:rPr>
      </w:pPr>
    </w:p>
    <w:p w14:paraId="2471113F" w14:textId="77777777" w:rsidR="00D11C8A" w:rsidRDefault="00D11C8A" w:rsidP="00D11C8A">
      <w:pPr>
        <w:jc w:val="both"/>
        <w:rPr>
          <w:rFonts w:eastAsia="Calibri" w:cs="Arial"/>
          <w:szCs w:val="24"/>
        </w:rPr>
      </w:pPr>
      <w:r>
        <w:rPr>
          <w:rFonts w:eastAsia="Calibri" w:cs="Arial"/>
          <w:szCs w:val="24"/>
        </w:rPr>
        <w:t>O tema continua na agenda.</w:t>
      </w:r>
    </w:p>
    <w:p w14:paraId="03D682AD" w14:textId="77777777" w:rsidR="00D11C8A" w:rsidRDefault="00D11C8A" w:rsidP="00D11C8A">
      <w:pPr>
        <w:jc w:val="both"/>
        <w:rPr>
          <w:rFonts w:eastAsia="Calibri" w:cs="Arial"/>
          <w:b/>
          <w:bCs/>
          <w:szCs w:val="24"/>
        </w:rPr>
      </w:pPr>
    </w:p>
    <w:p w14:paraId="575FD4C7" w14:textId="77777777" w:rsidR="00D11C8A" w:rsidRDefault="00D11C8A" w:rsidP="000155DB">
      <w:pPr>
        <w:ind w:firstLine="708"/>
        <w:jc w:val="both"/>
        <w:rPr>
          <w:rFonts w:eastAsia="Calibri" w:cs="Arial"/>
          <w:b/>
          <w:bCs/>
          <w:szCs w:val="24"/>
        </w:rPr>
      </w:pPr>
      <w:r>
        <w:rPr>
          <w:rFonts w:eastAsia="Calibri" w:cs="Arial"/>
          <w:b/>
          <w:bCs/>
          <w:szCs w:val="24"/>
        </w:rPr>
        <w:t xml:space="preserve">5.25 Pedido do Brasil de redução tarifária a 0% para 90,4 toneladas do produto “Outras” (NCM 2106.90.90), com vigência de 365 dias. </w:t>
      </w:r>
    </w:p>
    <w:p w14:paraId="1272BD66"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1.000 ml, destinadas à nutrição enteral de pacientes em risco nutricional ou desnutridos com comprometimento da digestão e absorção, à base de </w:t>
      </w:r>
      <w:proofErr w:type="spellStart"/>
      <w:r>
        <w:rPr>
          <w:rFonts w:eastAsia="Calibri" w:cs="Arial"/>
          <w:b/>
          <w:bCs/>
          <w:szCs w:val="24"/>
        </w:rPr>
        <w:t>maltodextrina</w:t>
      </w:r>
      <w:proofErr w:type="spellEnd"/>
      <w:r>
        <w:rPr>
          <w:rFonts w:eastAsia="Calibri" w:cs="Arial"/>
          <w:b/>
          <w:bCs/>
          <w:szCs w:val="24"/>
        </w:rPr>
        <w:t>, proteína hidrolisada do soro de leite e óleos vegetais, contendo minerais e vitaminas.</w:t>
      </w:r>
    </w:p>
    <w:p w14:paraId="56D8A322" w14:textId="77777777" w:rsidR="00D11C8A" w:rsidRDefault="00D11C8A" w:rsidP="00D11C8A">
      <w:pPr>
        <w:jc w:val="both"/>
        <w:rPr>
          <w:rFonts w:eastAsia="Calibri" w:cs="Arial"/>
          <w:szCs w:val="24"/>
        </w:rPr>
      </w:pPr>
    </w:p>
    <w:p w14:paraId="4FF72837" w14:textId="77777777" w:rsidR="00D11C8A" w:rsidRDefault="00D11C8A" w:rsidP="00D11C8A">
      <w:pPr>
        <w:jc w:val="both"/>
        <w:rPr>
          <w:rFonts w:eastAsia="Calibri" w:cs="Arial"/>
          <w:szCs w:val="24"/>
        </w:rPr>
      </w:pPr>
      <w:r>
        <w:rPr>
          <w:rFonts w:eastAsia="Calibri" w:cs="Arial"/>
          <w:szCs w:val="24"/>
        </w:rPr>
        <w:t>A delegação da Argentina aprovou o pedido.</w:t>
      </w:r>
    </w:p>
    <w:p w14:paraId="57CEB027" w14:textId="77777777" w:rsidR="00D11C8A" w:rsidRDefault="00D11C8A" w:rsidP="00D11C8A">
      <w:pPr>
        <w:jc w:val="both"/>
        <w:rPr>
          <w:rFonts w:eastAsia="Calibri" w:cs="Arial"/>
          <w:szCs w:val="24"/>
        </w:rPr>
      </w:pPr>
    </w:p>
    <w:p w14:paraId="2F48B0C5"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12B23EED" w14:textId="77777777" w:rsidR="00D11C8A" w:rsidRDefault="00D11C8A" w:rsidP="00D11C8A">
      <w:pPr>
        <w:jc w:val="both"/>
        <w:rPr>
          <w:rFonts w:eastAsia="Calibri" w:cs="Arial"/>
          <w:szCs w:val="24"/>
        </w:rPr>
      </w:pPr>
    </w:p>
    <w:p w14:paraId="5B24B6E7" w14:textId="77777777" w:rsidR="00D11C8A" w:rsidRDefault="00D11C8A" w:rsidP="00D11C8A">
      <w:pPr>
        <w:jc w:val="both"/>
        <w:rPr>
          <w:rFonts w:eastAsia="Calibri" w:cs="Arial"/>
          <w:szCs w:val="24"/>
        </w:rPr>
      </w:pPr>
      <w:r>
        <w:rPr>
          <w:rFonts w:eastAsia="Calibri" w:cs="Arial"/>
          <w:szCs w:val="24"/>
        </w:rPr>
        <w:t>O tema continua na agenda.</w:t>
      </w:r>
    </w:p>
    <w:p w14:paraId="7ED51C05" w14:textId="77777777" w:rsidR="00D11C8A" w:rsidRDefault="00D11C8A" w:rsidP="00D11C8A">
      <w:pPr>
        <w:jc w:val="both"/>
        <w:rPr>
          <w:rFonts w:eastAsia="Calibri" w:cs="Arial"/>
          <w:b/>
          <w:bCs/>
          <w:szCs w:val="24"/>
        </w:rPr>
      </w:pPr>
    </w:p>
    <w:p w14:paraId="50A0E56D" w14:textId="77777777" w:rsidR="00D11C8A" w:rsidRDefault="00D11C8A" w:rsidP="000155DB">
      <w:pPr>
        <w:ind w:firstLine="708"/>
        <w:jc w:val="both"/>
        <w:rPr>
          <w:rFonts w:eastAsia="Calibri" w:cs="Arial"/>
          <w:b/>
          <w:bCs/>
          <w:szCs w:val="24"/>
        </w:rPr>
      </w:pPr>
      <w:r>
        <w:rPr>
          <w:rFonts w:eastAsia="Calibri" w:cs="Arial"/>
          <w:b/>
          <w:bCs/>
          <w:szCs w:val="24"/>
        </w:rPr>
        <w:t xml:space="preserve">5.26 Pedido do Brasil de redução tarifária a 0% para 72 toneladas do produto “Outras” (NCM 2106.90.90), com vigência de 365 dias. </w:t>
      </w:r>
    </w:p>
    <w:p w14:paraId="478E58F2"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destinadas a crianças de 3 a 10 anos de idade que precisem de alimentação enteral para o atendimento de suas necessidades nutricionais, que se beneficiem da ingestão de fibras, mas sem necessidades energéticas aumentadas, à base de </w:t>
      </w:r>
      <w:proofErr w:type="spellStart"/>
      <w:r>
        <w:rPr>
          <w:rFonts w:eastAsia="Calibri" w:cs="Arial"/>
          <w:b/>
          <w:bCs/>
          <w:szCs w:val="24"/>
        </w:rPr>
        <w:t>maltodextrina</w:t>
      </w:r>
      <w:proofErr w:type="spellEnd"/>
      <w:r>
        <w:rPr>
          <w:rFonts w:eastAsia="Calibri" w:cs="Arial"/>
          <w:b/>
          <w:bCs/>
          <w:szCs w:val="24"/>
        </w:rPr>
        <w:t xml:space="preserve">, óleos vegetais, </w:t>
      </w:r>
      <w:proofErr w:type="spellStart"/>
      <w:r>
        <w:rPr>
          <w:rFonts w:eastAsia="Calibri" w:cs="Arial"/>
          <w:b/>
          <w:bCs/>
          <w:szCs w:val="24"/>
        </w:rPr>
        <w:t>caseinato</w:t>
      </w:r>
      <w:proofErr w:type="spellEnd"/>
      <w:r>
        <w:rPr>
          <w:rFonts w:eastAsia="Calibri" w:cs="Arial"/>
          <w:b/>
          <w:bCs/>
          <w:szCs w:val="24"/>
        </w:rPr>
        <w:t xml:space="preserve"> de sódio, concentrado proteico do soro de leite, fibras alimentares e óleo de peixe, contendo, minerais e vitaminas.</w:t>
      </w:r>
    </w:p>
    <w:p w14:paraId="3AF7074B" w14:textId="77777777" w:rsidR="00D11C8A" w:rsidRDefault="00D11C8A" w:rsidP="00D11C8A">
      <w:pPr>
        <w:jc w:val="both"/>
        <w:rPr>
          <w:rFonts w:eastAsia="Calibri" w:cs="Arial"/>
          <w:b/>
          <w:bCs/>
          <w:szCs w:val="24"/>
        </w:rPr>
      </w:pPr>
    </w:p>
    <w:p w14:paraId="31DF97BF" w14:textId="77777777" w:rsidR="00D11C8A" w:rsidRDefault="00D11C8A" w:rsidP="00D11C8A">
      <w:pPr>
        <w:jc w:val="both"/>
        <w:rPr>
          <w:rFonts w:eastAsia="Calibri" w:cs="Arial"/>
          <w:szCs w:val="24"/>
        </w:rPr>
      </w:pPr>
      <w:r>
        <w:rPr>
          <w:rFonts w:eastAsia="Calibri" w:cs="Arial"/>
          <w:szCs w:val="24"/>
        </w:rPr>
        <w:t>A delegação da Argentina aprovou o pedido.</w:t>
      </w:r>
    </w:p>
    <w:p w14:paraId="69CD4982" w14:textId="77777777" w:rsidR="00D11C8A" w:rsidRDefault="00D11C8A" w:rsidP="00D11C8A">
      <w:pPr>
        <w:jc w:val="both"/>
        <w:rPr>
          <w:rFonts w:eastAsia="Calibri" w:cs="Arial"/>
          <w:szCs w:val="24"/>
        </w:rPr>
      </w:pPr>
    </w:p>
    <w:p w14:paraId="0389F93D"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5F2B5A0C" w14:textId="77777777" w:rsidR="00D11C8A" w:rsidRDefault="00D11C8A" w:rsidP="00D11C8A">
      <w:pPr>
        <w:jc w:val="both"/>
        <w:rPr>
          <w:rFonts w:eastAsia="Calibri" w:cs="Arial"/>
          <w:szCs w:val="24"/>
        </w:rPr>
      </w:pPr>
    </w:p>
    <w:p w14:paraId="1D2A63BD" w14:textId="77777777" w:rsidR="00D11C8A" w:rsidRDefault="00D11C8A" w:rsidP="00D11C8A">
      <w:pPr>
        <w:jc w:val="both"/>
        <w:rPr>
          <w:rFonts w:eastAsia="Calibri" w:cs="Arial"/>
          <w:szCs w:val="24"/>
        </w:rPr>
      </w:pPr>
      <w:r>
        <w:rPr>
          <w:rFonts w:eastAsia="Calibri" w:cs="Arial"/>
          <w:szCs w:val="24"/>
        </w:rPr>
        <w:t>O tema continua na agenda.</w:t>
      </w:r>
    </w:p>
    <w:p w14:paraId="7E411A48" w14:textId="77777777" w:rsidR="00D11C8A" w:rsidRDefault="00D11C8A" w:rsidP="00D11C8A">
      <w:pPr>
        <w:jc w:val="both"/>
        <w:rPr>
          <w:rFonts w:eastAsia="Calibri" w:cs="Arial"/>
          <w:b/>
          <w:bCs/>
          <w:szCs w:val="24"/>
        </w:rPr>
      </w:pPr>
    </w:p>
    <w:p w14:paraId="229A2715" w14:textId="77777777" w:rsidR="00D11C8A" w:rsidRDefault="00D11C8A" w:rsidP="000155DB">
      <w:pPr>
        <w:ind w:firstLine="708"/>
        <w:jc w:val="both"/>
        <w:rPr>
          <w:rFonts w:eastAsia="Calibri" w:cs="Arial"/>
          <w:b/>
          <w:bCs/>
          <w:szCs w:val="24"/>
        </w:rPr>
      </w:pPr>
      <w:r>
        <w:rPr>
          <w:rFonts w:eastAsia="Calibri" w:cs="Arial"/>
          <w:b/>
          <w:bCs/>
          <w:szCs w:val="24"/>
        </w:rPr>
        <w:t xml:space="preserve">5.27 Pedido do Brasil de redução tarifária a 0% para 77,3 toneladas do produto “Outras” (NCM 2106.90.90), com vigência de 365 dias. </w:t>
      </w:r>
    </w:p>
    <w:p w14:paraId="0EDA0BE7"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frascos de 500 ml, destinadas à nutrição enteral de pacientes pediátricos com intolerâncias gastrointestinais e/ou dificuldade na absorção de proteínas intactas, à base de </w:t>
      </w:r>
      <w:proofErr w:type="spellStart"/>
      <w:r>
        <w:rPr>
          <w:rFonts w:eastAsia="Calibri" w:cs="Arial"/>
          <w:b/>
          <w:bCs/>
          <w:szCs w:val="24"/>
        </w:rPr>
        <w:t>maltodextrina</w:t>
      </w:r>
      <w:proofErr w:type="spellEnd"/>
      <w:r>
        <w:rPr>
          <w:rFonts w:eastAsia="Calibri" w:cs="Arial"/>
          <w:b/>
          <w:bCs/>
          <w:szCs w:val="24"/>
        </w:rPr>
        <w:t>, óleos vegetais, proteína hidrolisada do soro de leite, contendo minerais e vitaminas.</w:t>
      </w:r>
    </w:p>
    <w:p w14:paraId="5E074407" w14:textId="77777777" w:rsidR="00D11C8A" w:rsidRDefault="00D11C8A" w:rsidP="00D11C8A">
      <w:pPr>
        <w:jc w:val="both"/>
        <w:rPr>
          <w:rFonts w:eastAsia="Calibri" w:cs="Arial"/>
          <w:b/>
          <w:bCs/>
          <w:szCs w:val="24"/>
        </w:rPr>
      </w:pPr>
    </w:p>
    <w:p w14:paraId="57C9B9B3" w14:textId="77777777" w:rsidR="00D11C8A" w:rsidRDefault="00D11C8A" w:rsidP="00D11C8A">
      <w:pPr>
        <w:jc w:val="both"/>
        <w:rPr>
          <w:rFonts w:eastAsia="Calibri" w:cs="Arial"/>
          <w:szCs w:val="24"/>
        </w:rPr>
      </w:pPr>
      <w:r>
        <w:rPr>
          <w:rFonts w:eastAsia="Calibri" w:cs="Arial"/>
          <w:szCs w:val="24"/>
        </w:rPr>
        <w:t>A delegação da Argentina aprovou o pedido.</w:t>
      </w:r>
    </w:p>
    <w:p w14:paraId="70E5FD36" w14:textId="77777777" w:rsidR="00D11C8A" w:rsidRDefault="00D11C8A" w:rsidP="00D11C8A">
      <w:pPr>
        <w:jc w:val="both"/>
        <w:rPr>
          <w:rFonts w:eastAsia="Calibri" w:cs="Arial"/>
          <w:szCs w:val="24"/>
        </w:rPr>
      </w:pPr>
    </w:p>
    <w:p w14:paraId="4230041E"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471AC458" w14:textId="77777777" w:rsidR="00D11C8A" w:rsidRDefault="00D11C8A" w:rsidP="00D11C8A">
      <w:pPr>
        <w:jc w:val="both"/>
        <w:rPr>
          <w:rFonts w:eastAsia="Calibri" w:cs="Arial"/>
          <w:szCs w:val="24"/>
        </w:rPr>
      </w:pPr>
    </w:p>
    <w:p w14:paraId="68EB4ED0" w14:textId="77777777" w:rsidR="00D11C8A" w:rsidRDefault="00D11C8A" w:rsidP="00D11C8A">
      <w:pPr>
        <w:jc w:val="both"/>
        <w:rPr>
          <w:rFonts w:eastAsia="Calibri" w:cs="Arial"/>
          <w:szCs w:val="24"/>
        </w:rPr>
      </w:pPr>
      <w:r>
        <w:rPr>
          <w:rFonts w:eastAsia="Calibri" w:cs="Arial"/>
          <w:szCs w:val="24"/>
        </w:rPr>
        <w:lastRenderedPageBreak/>
        <w:t>O tema continua na agenda.</w:t>
      </w:r>
    </w:p>
    <w:p w14:paraId="263B8284" w14:textId="77777777" w:rsidR="00D11C8A" w:rsidRDefault="00D11C8A" w:rsidP="00D11C8A">
      <w:pPr>
        <w:jc w:val="both"/>
        <w:rPr>
          <w:rFonts w:eastAsia="Calibri" w:cs="Arial"/>
          <w:b/>
          <w:bCs/>
          <w:szCs w:val="24"/>
        </w:rPr>
      </w:pPr>
    </w:p>
    <w:p w14:paraId="540ACC95" w14:textId="77777777" w:rsidR="00D11C8A" w:rsidRDefault="00D11C8A" w:rsidP="000155DB">
      <w:pPr>
        <w:ind w:firstLine="708"/>
        <w:jc w:val="both"/>
        <w:rPr>
          <w:rFonts w:eastAsia="Calibri" w:cs="Arial"/>
          <w:b/>
          <w:bCs/>
          <w:szCs w:val="24"/>
        </w:rPr>
      </w:pPr>
      <w:r>
        <w:rPr>
          <w:rFonts w:eastAsia="Calibri" w:cs="Arial"/>
          <w:b/>
          <w:bCs/>
          <w:szCs w:val="24"/>
        </w:rPr>
        <w:t xml:space="preserve">5.28 Pedido do Brasil de redução tarifária a 0% para 66,4 toneladas do produto “Outras” (NCM 2106.90.90), com vigência de 365 dias. </w:t>
      </w:r>
    </w:p>
    <w:p w14:paraId="3D5746AC"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destinadas a crianças de 3 a 10 anos de idade que precisem de alimentação enteral para o atendimento de suas necessidades nutricionais, que não necessitem da ingestão de fibras e sem necessidades energéticas aumentadas, à base de </w:t>
      </w:r>
      <w:proofErr w:type="spellStart"/>
      <w:r>
        <w:rPr>
          <w:rFonts w:eastAsia="Calibri" w:cs="Arial"/>
          <w:b/>
          <w:bCs/>
          <w:szCs w:val="24"/>
        </w:rPr>
        <w:t>maltodextrina</w:t>
      </w:r>
      <w:proofErr w:type="spellEnd"/>
      <w:r>
        <w:rPr>
          <w:rFonts w:eastAsia="Calibri" w:cs="Arial"/>
          <w:b/>
          <w:bCs/>
          <w:szCs w:val="24"/>
        </w:rPr>
        <w:t xml:space="preserve">, óleos vegetais, </w:t>
      </w:r>
      <w:proofErr w:type="spellStart"/>
      <w:r>
        <w:rPr>
          <w:rFonts w:eastAsia="Calibri" w:cs="Arial"/>
          <w:b/>
          <w:bCs/>
          <w:szCs w:val="24"/>
        </w:rPr>
        <w:t>caseinato</w:t>
      </w:r>
      <w:proofErr w:type="spellEnd"/>
      <w:r>
        <w:rPr>
          <w:rFonts w:eastAsia="Calibri" w:cs="Arial"/>
          <w:b/>
          <w:bCs/>
          <w:szCs w:val="24"/>
        </w:rPr>
        <w:t xml:space="preserve"> de sódio, concentrado proteico do soro de leite e óleo de peixe, desprovido de fibras alimentares, contendo minerais e vitaminas.</w:t>
      </w:r>
    </w:p>
    <w:p w14:paraId="583F0674" w14:textId="77777777" w:rsidR="00D11C8A" w:rsidRDefault="00D11C8A" w:rsidP="00D11C8A">
      <w:pPr>
        <w:jc w:val="both"/>
        <w:rPr>
          <w:rFonts w:eastAsia="Calibri" w:cs="Arial"/>
          <w:b/>
          <w:bCs/>
          <w:szCs w:val="24"/>
        </w:rPr>
      </w:pPr>
    </w:p>
    <w:p w14:paraId="04E78568" w14:textId="77777777" w:rsidR="00D11C8A" w:rsidRDefault="00D11C8A" w:rsidP="00D11C8A">
      <w:pPr>
        <w:jc w:val="both"/>
        <w:rPr>
          <w:rFonts w:eastAsia="Calibri" w:cs="Arial"/>
          <w:szCs w:val="24"/>
        </w:rPr>
      </w:pPr>
      <w:r>
        <w:rPr>
          <w:rFonts w:eastAsia="Calibri" w:cs="Arial"/>
          <w:szCs w:val="24"/>
        </w:rPr>
        <w:t>A delegação da Argentina aprovou o pedido.</w:t>
      </w:r>
    </w:p>
    <w:p w14:paraId="40F5A486" w14:textId="77777777" w:rsidR="00D11C8A" w:rsidRDefault="00D11C8A" w:rsidP="00D11C8A">
      <w:pPr>
        <w:jc w:val="both"/>
        <w:rPr>
          <w:rFonts w:eastAsia="Calibri" w:cs="Arial"/>
          <w:szCs w:val="24"/>
        </w:rPr>
      </w:pPr>
    </w:p>
    <w:p w14:paraId="2AB575EF"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0E7A0FB8" w14:textId="77777777" w:rsidR="00D11C8A" w:rsidRDefault="00D11C8A" w:rsidP="00D11C8A">
      <w:pPr>
        <w:jc w:val="both"/>
        <w:rPr>
          <w:rFonts w:eastAsia="Calibri" w:cs="Arial"/>
          <w:szCs w:val="24"/>
        </w:rPr>
      </w:pPr>
    </w:p>
    <w:p w14:paraId="7BB9BAAA" w14:textId="77777777" w:rsidR="00D11C8A" w:rsidRDefault="00D11C8A" w:rsidP="00D11C8A">
      <w:pPr>
        <w:jc w:val="both"/>
        <w:rPr>
          <w:rFonts w:eastAsia="Calibri" w:cs="Arial"/>
          <w:szCs w:val="24"/>
        </w:rPr>
      </w:pPr>
      <w:r>
        <w:rPr>
          <w:rFonts w:eastAsia="Calibri" w:cs="Arial"/>
          <w:szCs w:val="24"/>
        </w:rPr>
        <w:t>O tema continua na agenda.</w:t>
      </w:r>
    </w:p>
    <w:p w14:paraId="1F3B0E23" w14:textId="77777777" w:rsidR="00D11C8A" w:rsidRDefault="00D11C8A" w:rsidP="00D11C8A">
      <w:pPr>
        <w:jc w:val="both"/>
        <w:rPr>
          <w:rFonts w:eastAsia="Calibri" w:cs="Arial"/>
          <w:b/>
          <w:bCs/>
          <w:szCs w:val="24"/>
        </w:rPr>
      </w:pPr>
    </w:p>
    <w:p w14:paraId="379A0A4A" w14:textId="77777777" w:rsidR="00D11C8A" w:rsidRDefault="00D11C8A" w:rsidP="000155DB">
      <w:pPr>
        <w:ind w:firstLine="708"/>
        <w:jc w:val="both"/>
        <w:rPr>
          <w:rFonts w:eastAsia="Calibri" w:cs="Arial"/>
          <w:b/>
          <w:bCs/>
          <w:szCs w:val="24"/>
        </w:rPr>
      </w:pPr>
      <w:r>
        <w:rPr>
          <w:rFonts w:eastAsia="Calibri" w:cs="Arial"/>
          <w:b/>
          <w:bCs/>
          <w:szCs w:val="24"/>
        </w:rPr>
        <w:t xml:space="preserve">5.29 Pedido do Brasil de redução tarifária a 0% para 42 toneladas do produto “Outras” (NCM 2106.90.90), com vigência de 365 dias. </w:t>
      </w:r>
    </w:p>
    <w:p w14:paraId="2B898DDA" w14:textId="77777777" w:rsidR="00D11C8A" w:rsidRDefault="00D11C8A" w:rsidP="00D11C8A">
      <w:pPr>
        <w:jc w:val="both"/>
        <w:rPr>
          <w:rFonts w:eastAsia="Calibri" w:cs="Arial"/>
          <w:b/>
          <w:bCs/>
          <w:szCs w:val="24"/>
        </w:rPr>
      </w:pPr>
      <w:r>
        <w:rPr>
          <w:rFonts w:eastAsia="Calibri" w:cs="Arial"/>
          <w:b/>
          <w:bCs/>
          <w:szCs w:val="24"/>
        </w:rPr>
        <w:t>Nota referencial: Preparações alimentícias, apresentadas sob a forma de pó para mistura em água, destinadas à nutrição enteral e oral de crianças de 3 a 10 anos de idade portadoras de alergia às proteínas do leite de vaca, à base de xarope de glicose, aminoácidos livres e óleos vegetais, contendo minerais e vitaminas.</w:t>
      </w:r>
    </w:p>
    <w:p w14:paraId="5713BD49" w14:textId="77777777" w:rsidR="00D11C8A" w:rsidRDefault="00D11C8A" w:rsidP="00D11C8A">
      <w:pPr>
        <w:jc w:val="both"/>
        <w:rPr>
          <w:rFonts w:eastAsia="Calibri" w:cs="Arial"/>
          <w:b/>
          <w:bCs/>
          <w:szCs w:val="24"/>
        </w:rPr>
      </w:pPr>
    </w:p>
    <w:p w14:paraId="2B51723C" w14:textId="77777777" w:rsidR="00D11C8A" w:rsidRDefault="00D11C8A" w:rsidP="00D11C8A">
      <w:pPr>
        <w:jc w:val="both"/>
        <w:rPr>
          <w:rFonts w:eastAsia="Calibri" w:cs="Arial"/>
          <w:szCs w:val="24"/>
        </w:rPr>
      </w:pPr>
      <w:r>
        <w:rPr>
          <w:rFonts w:eastAsia="Calibri" w:cs="Arial"/>
          <w:szCs w:val="24"/>
        </w:rPr>
        <w:t>A delegação da Argentina aprovou o pedido.</w:t>
      </w:r>
    </w:p>
    <w:p w14:paraId="6E984408" w14:textId="77777777" w:rsidR="00D11C8A" w:rsidRDefault="00D11C8A" w:rsidP="00D11C8A">
      <w:pPr>
        <w:jc w:val="both"/>
        <w:rPr>
          <w:rFonts w:eastAsia="Calibri" w:cs="Arial"/>
          <w:szCs w:val="24"/>
        </w:rPr>
      </w:pPr>
    </w:p>
    <w:p w14:paraId="6276D7BF"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043FA982" w14:textId="77777777" w:rsidR="00D11C8A" w:rsidRDefault="00D11C8A" w:rsidP="00D11C8A">
      <w:pPr>
        <w:jc w:val="both"/>
        <w:rPr>
          <w:rFonts w:eastAsia="Calibri" w:cs="Arial"/>
          <w:szCs w:val="24"/>
        </w:rPr>
      </w:pPr>
    </w:p>
    <w:p w14:paraId="1956A204" w14:textId="77777777" w:rsidR="00D11C8A" w:rsidRDefault="00D11C8A" w:rsidP="00D11C8A">
      <w:pPr>
        <w:jc w:val="both"/>
        <w:rPr>
          <w:rFonts w:eastAsia="Calibri" w:cs="Arial"/>
          <w:szCs w:val="24"/>
        </w:rPr>
      </w:pPr>
      <w:r>
        <w:rPr>
          <w:rFonts w:eastAsia="Calibri" w:cs="Arial"/>
          <w:szCs w:val="24"/>
        </w:rPr>
        <w:t>O tema continua na agenda.</w:t>
      </w:r>
    </w:p>
    <w:p w14:paraId="2B92395D" w14:textId="77777777" w:rsidR="00D11C8A" w:rsidRDefault="00D11C8A" w:rsidP="00D11C8A">
      <w:pPr>
        <w:jc w:val="both"/>
        <w:rPr>
          <w:rFonts w:eastAsia="Calibri" w:cs="Arial"/>
          <w:b/>
          <w:bCs/>
          <w:szCs w:val="24"/>
        </w:rPr>
      </w:pPr>
    </w:p>
    <w:p w14:paraId="23AF6A52" w14:textId="77777777" w:rsidR="00D11C8A" w:rsidRDefault="00D11C8A" w:rsidP="000155DB">
      <w:pPr>
        <w:ind w:firstLine="708"/>
        <w:jc w:val="both"/>
        <w:rPr>
          <w:rFonts w:eastAsia="Calibri" w:cs="Arial"/>
          <w:b/>
          <w:bCs/>
          <w:szCs w:val="24"/>
        </w:rPr>
      </w:pPr>
      <w:r>
        <w:rPr>
          <w:rFonts w:eastAsia="Calibri" w:cs="Arial"/>
          <w:b/>
          <w:bCs/>
          <w:szCs w:val="24"/>
        </w:rPr>
        <w:t xml:space="preserve">5.30 Pedido do Brasil de redução tarifária a 0% para 1029 toneladas do produto “Outras” (NCM 2106.90.90), com vigência de 365 dias. </w:t>
      </w:r>
    </w:p>
    <w:p w14:paraId="1B8E94D9" w14:textId="77777777" w:rsidR="00D11C8A" w:rsidRDefault="00D11C8A" w:rsidP="00D11C8A">
      <w:pPr>
        <w:jc w:val="both"/>
        <w:rPr>
          <w:rFonts w:eastAsia="Calibri" w:cs="Arial"/>
          <w:b/>
          <w:bCs/>
          <w:szCs w:val="24"/>
        </w:rPr>
      </w:pPr>
      <w:r>
        <w:rPr>
          <w:rFonts w:eastAsia="Calibri" w:cs="Arial"/>
          <w:b/>
          <w:bCs/>
          <w:szCs w:val="24"/>
        </w:rPr>
        <w:t>Nota referencial: Fórmulas infantis, apresentadas sob a forma de pó para mistura em água, destinadas a suprir as necessidades dietoterápicas específicas de lactentes e crianças de primeira infância com alergias alimentares, à base de xarope de glicose, aminoácidos livres, triglicerídeos de cadeia livre, óleos vegetais, contendo minerais e vitaminas.</w:t>
      </w:r>
    </w:p>
    <w:p w14:paraId="47F10021" w14:textId="77777777" w:rsidR="00D11C8A" w:rsidRDefault="00D11C8A" w:rsidP="00D11C8A">
      <w:pPr>
        <w:jc w:val="both"/>
        <w:rPr>
          <w:rFonts w:eastAsia="Calibri" w:cs="Arial"/>
          <w:b/>
          <w:bCs/>
          <w:szCs w:val="24"/>
        </w:rPr>
      </w:pPr>
    </w:p>
    <w:p w14:paraId="039ECDC8" w14:textId="77777777" w:rsidR="00D11C8A" w:rsidRDefault="00D11C8A" w:rsidP="00D11C8A">
      <w:pPr>
        <w:jc w:val="both"/>
        <w:rPr>
          <w:rFonts w:eastAsia="Calibri" w:cs="Arial"/>
          <w:szCs w:val="24"/>
        </w:rPr>
      </w:pPr>
      <w:r>
        <w:rPr>
          <w:rFonts w:eastAsia="Calibri" w:cs="Arial"/>
          <w:szCs w:val="24"/>
        </w:rPr>
        <w:t>A delegação da Argentina aprovou o pedido.</w:t>
      </w:r>
    </w:p>
    <w:p w14:paraId="7E491252" w14:textId="77777777" w:rsidR="00D11C8A" w:rsidRDefault="00D11C8A" w:rsidP="00D11C8A">
      <w:pPr>
        <w:jc w:val="both"/>
        <w:rPr>
          <w:rFonts w:eastAsia="Calibri" w:cs="Arial"/>
          <w:szCs w:val="24"/>
        </w:rPr>
      </w:pPr>
    </w:p>
    <w:p w14:paraId="5450DB7C"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3D00FC17" w14:textId="77777777" w:rsidR="00D11C8A" w:rsidRDefault="00D11C8A" w:rsidP="00D11C8A">
      <w:pPr>
        <w:jc w:val="both"/>
        <w:rPr>
          <w:rFonts w:eastAsia="Calibri" w:cs="Arial"/>
          <w:szCs w:val="24"/>
        </w:rPr>
      </w:pPr>
    </w:p>
    <w:p w14:paraId="69D3C23D" w14:textId="77777777" w:rsidR="00D11C8A" w:rsidRDefault="00D11C8A" w:rsidP="00D11C8A">
      <w:pPr>
        <w:jc w:val="both"/>
        <w:rPr>
          <w:rFonts w:eastAsia="Calibri" w:cs="Arial"/>
          <w:szCs w:val="24"/>
        </w:rPr>
      </w:pPr>
      <w:r>
        <w:rPr>
          <w:rFonts w:eastAsia="Calibri" w:cs="Arial"/>
          <w:szCs w:val="24"/>
        </w:rPr>
        <w:t>O tema continua na agenda.</w:t>
      </w:r>
    </w:p>
    <w:p w14:paraId="7BCF8DBA" w14:textId="77777777" w:rsidR="00D11C8A" w:rsidRDefault="00D11C8A" w:rsidP="00D11C8A">
      <w:pPr>
        <w:jc w:val="both"/>
        <w:rPr>
          <w:rFonts w:eastAsia="Calibri" w:cs="Arial"/>
          <w:b/>
          <w:bCs/>
          <w:szCs w:val="24"/>
        </w:rPr>
      </w:pPr>
    </w:p>
    <w:p w14:paraId="647D042A" w14:textId="77777777" w:rsidR="00D11C8A" w:rsidRDefault="00D11C8A" w:rsidP="000155DB">
      <w:pPr>
        <w:ind w:firstLine="708"/>
        <w:jc w:val="both"/>
        <w:rPr>
          <w:rFonts w:eastAsia="Calibri" w:cs="Arial"/>
          <w:b/>
          <w:bCs/>
          <w:szCs w:val="24"/>
        </w:rPr>
      </w:pPr>
      <w:r>
        <w:rPr>
          <w:rFonts w:eastAsia="Calibri" w:cs="Arial"/>
          <w:b/>
          <w:bCs/>
          <w:szCs w:val="24"/>
        </w:rPr>
        <w:t xml:space="preserve">5.31 Pedido do Brasil de redução tarifária a 0% para 150 toneladas do produto “Outras” (NCM 2106.90.90), com vigência de 365 dias. </w:t>
      </w:r>
    </w:p>
    <w:p w14:paraId="2B15B92B"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nutricionalmente completa, apresentadas sob a forma de líquido pronto para o consumo, destinadas à nutrição enteral e oral em terapias nutricionais específicas para pacientes desnutridos, ou com risco nutricional, </w:t>
      </w:r>
      <w:proofErr w:type="spellStart"/>
      <w:r>
        <w:rPr>
          <w:rFonts w:eastAsia="Calibri" w:cs="Arial"/>
          <w:b/>
          <w:bCs/>
          <w:szCs w:val="24"/>
        </w:rPr>
        <w:t>pré</w:t>
      </w:r>
      <w:proofErr w:type="spellEnd"/>
      <w:r>
        <w:rPr>
          <w:rFonts w:eastAsia="Calibri" w:cs="Arial"/>
          <w:b/>
          <w:bCs/>
          <w:szCs w:val="24"/>
        </w:rPr>
        <w:t xml:space="preserve"> e </w:t>
      </w:r>
      <w:proofErr w:type="gramStart"/>
      <w:r>
        <w:rPr>
          <w:rFonts w:eastAsia="Calibri" w:cs="Arial"/>
          <w:b/>
          <w:bCs/>
          <w:szCs w:val="24"/>
        </w:rPr>
        <w:t>pós operatório</w:t>
      </w:r>
      <w:proofErr w:type="gramEnd"/>
      <w:r>
        <w:rPr>
          <w:rFonts w:eastAsia="Calibri" w:cs="Arial"/>
          <w:b/>
          <w:bCs/>
          <w:szCs w:val="24"/>
        </w:rPr>
        <w:t xml:space="preserve">, com restrição </w:t>
      </w:r>
      <w:r>
        <w:rPr>
          <w:rFonts w:eastAsia="Calibri" w:cs="Arial"/>
          <w:b/>
          <w:bCs/>
          <w:szCs w:val="24"/>
        </w:rPr>
        <w:lastRenderedPageBreak/>
        <w:t xml:space="preserve">de volume, hipercalórica, </w:t>
      </w:r>
      <w:proofErr w:type="spellStart"/>
      <w:r>
        <w:rPr>
          <w:rFonts w:eastAsia="Calibri" w:cs="Arial"/>
          <w:b/>
          <w:bCs/>
          <w:szCs w:val="24"/>
        </w:rPr>
        <w:t>normoproteica</w:t>
      </w:r>
      <w:proofErr w:type="spellEnd"/>
      <w:r>
        <w:rPr>
          <w:rFonts w:eastAsia="Calibri" w:cs="Arial"/>
          <w:b/>
          <w:bCs/>
          <w:szCs w:val="24"/>
        </w:rPr>
        <w:t xml:space="preserve"> e </w:t>
      </w:r>
      <w:proofErr w:type="spellStart"/>
      <w:r>
        <w:rPr>
          <w:rFonts w:eastAsia="Calibri" w:cs="Arial"/>
          <w:b/>
          <w:bCs/>
          <w:szCs w:val="24"/>
        </w:rPr>
        <w:t>normolipídica</w:t>
      </w:r>
      <w:proofErr w:type="spellEnd"/>
      <w:r>
        <w:rPr>
          <w:rFonts w:eastAsia="Calibri" w:cs="Arial"/>
          <w:b/>
          <w:bCs/>
          <w:szCs w:val="24"/>
        </w:rPr>
        <w:t>, enriquecida com vitaminas e minerais.</w:t>
      </w:r>
    </w:p>
    <w:p w14:paraId="7B6D6E66" w14:textId="77777777" w:rsidR="00D11C8A" w:rsidRDefault="00D11C8A" w:rsidP="00D11C8A">
      <w:pPr>
        <w:jc w:val="both"/>
        <w:rPr>
          <w:rFonts w:eastAsia="Calibri" w:cs="Arial"/>
          <w:b/>
          <w:bCs/>
          <w:szCs w:val="24"/>
        </w:rPr>
      </w:pPr>
    </w:p>
    <w:p w14:paraId="30313FB5" w14:textId="77777777" w:rsidR="00D11C8A" w:rsidRDefault="00D11C8A" w:rsidP="00D11C8A">
      <w:pPr>
        <w:jc w:val="both"/>
        <w:rPr>
          <w:rFonts w:eastAsia="Calibri" w:cs="Arial"/>
          <w:szCs w:val="24"/>
        </w:rPr>
      </w:pPr>
      <w:r>
        <w:rPr>
          <w:rFonts w:eastAsia="Calibri" w:cs="Arial"/>
          <w:szCs w:val="24"/>
        </w:rPr>
        <w:t>A delegação da Argentina aprovou o pedido.</w:t>
      </w:r>
    </w:p>
    <w:p w14:paraId="6C65D7F2" w14:textId="77777777" w:rsidR="00D11C8A" w:rsidRDefault="00D11C8A" w:rsidP="00D11C8A">
      <w:pPr>
        <w:jc w:val="both"/>
        <w:rPr>
          <w:rFonts w:eastAsia="Calibri" w:cs="Arial"/>
          <w:szCs w:val="24"/>
        </w:rPr>
      </w:pPr>
    </w:p>
    <w:p w14:paraId="1A1A4CE9"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7E0552FE" w14:textId="77777777" w:rsidR="00D11C8A" w:rsidRDefault="00D11C8A" w:rsidP="00D11C8A">
      <w:pPr>
        <w:jc w:val="both"/>
        <w:rPr>
          <w:rFonts w:eastAsia="Calibri" w:cs="Arial"/>
          <w:szCs w:val="24"/>
        </w:rPr>
      </w:pPr>
    </w:p>
    <w:p w14:paraId="2D4DDE00" w14:textId="77777777" w:rsidR="00D11C8A" w:rsidRDefault="00D11C8A" w:rsidP="00D11C8A">
      <w:pPr>
        <w:jc w:val="both"/>
        <w:rPr>
          <w:rFonts w:eastAsia="Calibri" w:cs="Arial"/>
          <w:szCs w:val="24"/>
        </w:rPr>
      </w:pPr>
      <w:r>
        <w:rPr>
          <w:rFonts w:eastAsia="Calibri" w:cs="Arial"/>
          <w:szCs w:val="24"/>
        </w:rPr>
        <w:t>O tema continua na agenda.</w:t>
      </w:r>
    </w:p>
    <w:p w14:paraId="1F4A6611" w14:textId="77777777" w:rsidR="00D11C8A" w:rsidRDefault="00D11C8A" w:rsidP="00D11C8A">
      <w:pPr>
        <w:jc w:val="both"/>
        <w:rPr>
          <w:rFonts w:eastAsia="Calibri" w:cs="Arial"/>
          <w:b/>
          <w:bCs/>
          <w:szCs w:val="24"/>
        </w:rPr>
      </w:pPr>
    </w:p>
    <w:p w14:paraId="043A5945" w14:textId="77777777" w:rsidR="00D11C8A" w:rsidRDefault="00D11C8A" w:rsidP="000155DB">
      <w:pPr>
        <w:ind w:firstLine="708"/>
        <w:jc w:val="both"/>
        <w:rPr>
          <w:rFonts w:eastAsia="Calibri" w:cs="Arial"/>
          <w:b/>
          <w:bCs/>
          <w:szCs w:val="24"/>
        </w:rPr>
      </w:pPr>
      <w:r>
        <w:rPr>
          <w:rFonts w:eastAsia="Calibri" w:cs="Arial"/>
          <w:b/>
          <w:bCs/>
          <w:szCs w:val="24"/>
        </w:rPr>
        <w:t xml:space="preserve">5.32 Pedido do Brasil de redução tarifária a 0% para 230 toneladas do produto “Outras” (NCM 2106.90.90), com vigência de 365 dias. </w:t>
      </w:r>
    </w:p>
    <w:p w14:paraId="4D7F5D4B"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nutricionalmente completa, apresentada sob a forma de líquido, destinada à nutrição enteral e oral, para pacientes com necessidades aumentadas, em risco nutricional e/ou desnutridos, com restrição hídrica ou intolerantes a volumes, hipercalórica, </w:t>
      </w:r>
      <w:proofErr w:type="spellStart"/>
      <w:r>
        <w:rPr>
          <w:rFonts w:eastAsia="Calibri" w:cs="Arial"/>
          <w:b/>
          <w:bCs/>
          <w:szCs w:val="24"/>
        </w:rPr>
        <w:t>hiperproteica</w:t>
      </w:r>
      <w:proofErr w:type="spellEnd"/>
      <w:r>
        <w:rPr>
          <w:rFonts w:eastAsia="Calibri" w:cs="Arial"/>
          <w:b/>
          <w:bCs/>
          <w:szCs w:val="24"/>
        </w:rPr>
        <w:t xml:space="preserve">, </w:t>
      </w:r>
      <w:proofErr w:type="spellStart"/>
      <w:r>
        <w:rPr>
          <w:rFonts w:eastAsia="Calibri" w:cs="Arial"/>
          <w:b/>
          <w:bCs/>
          <w:szCs w:val="24"/>
        </w:rPr>
        <w:t>normolipídica</w:t>
      </w:r>
      <w:proofErr w:type="spellEnd"/>
      <w:r>
        <w:rPr>
          <w:rFonts w:eastAsia="Calibri" w:cs="Arial"/>
          <w:b/>
          <w:bCs/>
          <w:szCs w:val="24"/>
        </w:rPr>
        <w:t>, de baixo volume e enriquecida com vitaminas e minerais.</w:t>
      </w:r>
    </w:p>
    <w:p w14:paraId="2A2AED0D" w14:textId="77777777" w:rsidR="00D11C8A" w:rsidRDefault="00D11C8A" w:rsidP="00D11C8A">
      <w:pPr>
        <w:jc w:val="both"/>
        <w:rPr>
          <w:rFonts w:eastAsia="Calibri" w:cs="Arial"/>
          <w:b/>
          <w:bCs/>
          <w:szCs w:val="24"/>
        </w:rPr>
      </w:pPr>
    </w:p>
    <w:p w14:paraId="4BD4C74A" w14:textId="77777777" w:rsidR="00D11C8A" w:rsidRDefault="00D11C8A" w:rsidP="00D11C8A">
      <w:pPr>
        <w:jc w:val="both"/>
        <w:rPr>
          <w:rFonts w:eastAsia="Calibri" w:cs="Arial"/>
          <w:szCs w:val="24"/>
        </w:rPr>
      </w:pPr>
      <w:r>
        <w:rPr>
          <w:rFonts w:eastAsia="Calibri" w:cs="Arial"/>
          <w:szCs w:val="24"/>
        </w:rPr>
        <w:t>A delegação da Argentina aprovou o pedido.</w:t>
      </w:r>
    </w:p>
    <w:p w14:paraId="3CEE4B3C" w14:textId="77777777" w:rsidR="00D11C8A" w:rsidRDefault="00D11C8A" w:rsidP="00D11C8A">
      <w:pPr>
        <w:jc w:val="both"/>
        <w:rPr>
          <w:rFonts w:eastAsia="Calibri" w:cs="Arial"/>
          <w:szCs w:val="24"/>
        </w:rPr>
      </w:pPr>
    </w:p>
    <w:p w14:paraId="1CC8FF1C"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65EFA57E" w14:textId="77777777" w:rsidR="00D11C8A" w:rsidRDefault="00D11C8A" w:rsidP="00D11C8A">
      <w:pPr>
        <w:jc w:val="both"/>
        <w:rPr>
          <w:rFonts w:eastAsia="Calibri" w:cs="Arial"/>
          <w:szCs w:val="24"/>
        </w:rPr>
      </w:pPr>
    </w:p>
    <w:p w14:paraId="35ACC830" w14:textId="77777777" w:rsidR="00D11C8A" w:rsidRDefault="00D11C8A" w:rsidP="00D11C8A">
      <w:pPr>
        <w:jc w:val="both"/>
        <w:rPr>
          <w:rFonts w:eastAsia="Calibri" w:cs="Arial"/>
          <w:szCs w:val="24"/>
        </w:rPr>
      </w:pPr>
      <w:r>
        <w:rPr>
          <w:rFonts w:eastAsia="Calibri" w:cs="Arial"/>
          <w:szCs w:val="24"/>
        </w:rPr>
        <w:t>O tema continua na agenda.</w:t>
      </w:r>
    </w:p>
    <w:p w14:paraId="4088A51E" w14:textId="77777777" w:rsidR="00D11C8A" w:rsidRDefault="00D11C8A" w:rsidP="00D11C8A">
      <w:pPr>
        <w:jc w:val="both"/>
        <w:rPr>
          <w:rFonts w:eastAsia="Calibri" w:cs="Arial"/>
          <w:b/>
          <w:bCs/>
          <w:szCs w:val="24"/>
        </w:rPr>
      </w:pPr>
    </w:p>
    <w:p w14:paraId="553334E8" w14:textId="77777777" w:rsidR="00D11C8A" w:rsidRDefault="00D11C8A" w:rsidP="000155DB">
      <w:pPr>
        <w:ind w:firstLine="708"/>
        <w:jc w:val="both"/>
        <w:rPr>
          <w:rFonts w:eastAsia="Calibri" w:cs="Arial"/>
          <w:b/>
          <w:bCs/>
          <w:szCs w:val="24"/>
        </w:rPr>
      </w:pPr>
      <w:r>
        <w:rPr>
          <w:rFonts w:eastAsia="Calibri" w:cs="Arial"/>
          <w:b/>
          <w:bCs/>
          <w:szCs w:val="24"/>
        </w:rPr>
        <w:t xml:space="preserve">5.33 Pedido do Brasil de redução tarifária a 0% para 30 toneladas do produto “Outras” (NCM 2106.90.90), com vigência de 365 dias. </w:t>
      </w:r>
    </w:p>
    <w:p w14:paraId="28818D49"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pó para mistura em água, destinadas à suplementação da nutrição enteral ou oral de pacientes </w:t>
      </w:r>
      <w:proofErr w:type="spellStart"/>
      <w:r>
        <w:rPr>
          <w:rFonts w:eastAsia="Calibri" w:cs="Arial"/>
          <w:b/>
          <w:bCs/>
          <w:szCs w:val="24"/>
        </w:rPr>
        <w:t>sarcopênicos</w:t>
      </w:r>
      <w:proofErr w:type="spellEnd"/>
      <w:r>
        <w:rPr>
          <w:rFonts w:eastAsia="Calibri" w:cs="Arial"/>
          <w:b/>
          <w:bCs/>
          <w:szCs w:val="24"/>
        </w:rPr>
        <w:t xml:space="preserve">, pacientes em bom estado nutricional com necessidades proteicas elevadas, pacientes obesos ou com sobrepeso com necessidades proteicas elevadas e para o </w:t>
      </w:r>
      <w:proofErr w:type="gramStart"/>
      <w:r>
        <w:rPr>
          <w:rFonts w:eastAsia="Calibri" w:cs="Arial"/>
          <w:b/>
          <w:bCs/>
          <w:szCs w:val="24"/>
        </w:rPr>
        <w:t>pós operatório</w:t>
      </w:r>
      <w:proofErr w:type="gramEnd"/>
      <w:r>
        <w:rPr>
          <w:rFonts w:eastAsia="Calibri" w:cs="Arial"/>
          <w:b/>
          <w:bCs/>
          <w:szCs w:val="24"/>
        </w:rPr>
        <w:t xml:space="preserve"> tardio de cirurgia bariátrica, à base de proteína isolada do soro de leite, polissacarídeos, sacarose e óleos vegetais, contendo minerais e vitaminas.</w:t>
      </w:r>
    </w:p>
    <w:p w14:paraId="0D15FDAB" w14:textId="77777777" w:rsidR="00D11C8A" w:rsidRDefault="00D11C8A" w:rsidP="00D11C8A">
      <w:pPr>
        <w:jc w:val="both"/>
        <w:rPr>
          <w:rFonts w:eastAsia="Calibri" w:cs="Arial"/>
          <w:b/>
          <w:bCs/>
          <w:szCs w:val="24"/>
        </w:rPr>
      </w:pPr>
    </w:p>
    <w:p w14:paraId="1FB13BED" w14:textId="77777777" w:rsidR="00D11C8A" w:rsidRDefault="00D11C8A" w:rsidP="00D11C8A">
      <w:pPr>
        <w:jc w:val="both"/>
        <w:rPr>
          <w:rFonts w:eastAsia="Calibri" w:cs="Arial"/>
          <w:szCs w:val="24"/>
        </w:rPr>
      </w:pPr>
      <w:r>
        <w:rPr>
          <w:rFonts w:eastAsia="Calibri" w:cs="Arial"/>
          <w:szCs w:val="24"/>
        </w:rPr>
        <w:t>A delegação da Argentina aprovou o pedido.</w:t>
      </w:r>
    </w:p>
    <w:p w14:paraId="6D54AC6A" w14:textId="77777777" w:rsidR="00D11C8A" w:rsidRDefault="00D11C8A" w:rsidP="00D11C8A">
      <w:pPr>
        <w:jc w:val="both"/>
        <w:rPr>
          <w:rFonts w:eastAsia="Calibri" w:cs="Arial"/>
          <w:szCs w:val="24"/>
        </w:rPr>
      </w:pPr>
    </w:p>
    <w:p w14:paraId="64675CFC"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6C6720C3" w14:textId="77777777" w:rsidR="00D11C8A" w:rsidRDefault="00D11C8A" w:rsidP="00D11C8A">
      <w:pPr>
        <w:jc w:val="both"/>
        <w:rPr>
          <w:rFonts w:eastAsia="Calibri" w:cs="Arial"/>
          <w:szCs w:val="24"/>
        </w:rPr>
      </w:pPr>
    </w:p>
    <w:p w14:paraId="4B60C449" w14:textId="77777777" w:rsidR="00D11C8A" w:rsidRDefault="00D11C8A" w:rsidP="00D11C8A">
      <w:pPr>
        <w:jc w:val="both"/>
        <w:rPr>
          <w:rFonts w:eastAsia="Calibri" w:cs="Arial"/>
          <w:szCs w:val="24"/>
        </w:rPr>
      </w:pPr>
      <w:r>
        <w:rPr>
          <w:rFonts w:eastAsia="Calibri" w:cs="Arial"/>
          <w:szCs w:val="24"/>
        </w:rPr>
        <w:t>O tema continua na agenda.</w:t>
      </w:r>
    </w:p>
    <w:p w14:paraId="5A5710A4" w14:textId="77777777" w:rsidR="00D11C8A" w:rsidRDefault="00D11C8A" w:rsidP="00D11C8A">
      <w:pPr>
        <w:jc w:val="both"/>
        <w:rPr>
          <w:rFonts w:eastAsia="Calibri" w:cs="Arial"/>
          <w:b/>
          <w:bCs/>
          <w:szCs w:val="24"/>
        </w:rPr>
      </w:pPr>
    </w:p>
    <w:p w14:paraId="59264189" w14:textId="77777777" w:rsidR="00D11C8A" w:rsidRDefault="00D11C8A" w:rsidP="000155DB">
      <w:pPr>
        <w:ind w:firstLine="708"/>
        <w:jc w:val="both"/>
        <w:rPr>
          <w:rFonts w:eastAsia="Calibri" w:cs="Arial"/>
          <w:b/>
          <w:bCs/>
          <w:szCs w:val="24"/>
        </w:rPr>
      </w:pPr>
      <w:r>
        <w:rPr>
          <w:rFonts w:eastAsia="Calibri" w:cs="Arial"/>
          <w:b/>
          <w:bCs/>
          <w:szCs w:val="24"/>
        </w:rPr>
        <w:t xml:space="preserve">5.34 Pedido do Brasil de redução tarifária a 0% para 400 toneladas do produto “Outras” (NCM 2106.90.90), com vigência de 365 dias. </w:t>
      </w:r>
    </w:p>
    <w:p w14:paraId="2BAD1C6E" w14:textId="77777777" w:rsidR="00D11C8A" w:rsidRDefault="00D11C8A" w:rsidP="00D11C8A">
      <w:pPr>
        <w:jc w:val="both"/>
        <w:rPr>
          <w:rFonts w:eastAsia="Calibri" w:cs="Arial"/>
          <w:b/>
          <w:bCs/>
          <w:szCs w:val="24"/>
        </w:rPr>
      </w:pPr>
      <w:r>
        <w:rPr>
          <w:rFonts w:eastAsia="Calibri" w:cs="Arial"/>
          <w:b/>
          <w:bCs/>
          <w:szCs w:val="24"/>
        </w:rPr>
        <w:t xml:space="preserve">Nota referencial: Preparações alimentícias, apresentadas sob a forma de líquido pronto para o consumo direto, em garrafas plásticas com 200 ml, destinadas à suplementação da nutrição enteral ou oral de pacientes debilitados com baixa ingestão de proteínas ou com mobilidade limitada, </w:t>
      </w:r>
      <w:proofErr w:type="spellStart"/>
      <w:r>
        <w:rPr>
          <w:rFonts w:eastAsia="Calibri" w:cs="Arial"/>
          <w:b/>
          <w:bCs/>
          <w:szCs w:val="24"/>
        </w:rPr>
        <w:t>pré</w:t>
      </w:r>
      <w:proofErr w:type="spellEnd"/>
      <w:r>
        <w:rPr>
          <w:rFonts w:eastAsia="Calibri" w:cs="Arial"/>
          <w:b/>
          <w:bCs/>
          <w:szCs w:val="24"/>
        </w:rPr>
        <w:t xml:space="preserve"> e pós-operatório e pacientes geriátricos com distúrbios neurológicos, à base de concentrado proteico do soro de leite, </w:t>
      </w:r>
      <w:proofErr w:type="spellStart"/>
      <w:r>
        <w:rPr>
          <w:rFonts w:eastAsia="Calibri" w:cs="Arial"/>
          <w:b/>
          <w:bCs/>
          <w:szCs w:val="24"/>
        </w:rPr>
        <w:t>maltodextrina</w:t>
      </w:r>
      <w:proofErr w:type="spellEnd"/>
      <w:r>
        <w:rPr>
          <w:rFonts w:eastAsia="Calibri" w:cs="Arial"/>
          <w:b/>
          <w:bCs/>
          <w:szCs w:val="24"/>
        </w:rPr>
        <w:t>, sacarose, óleos vegetais e proteínas isoladas vegetais, contendo minerais e vitaminas.</w:t>
      </w:r>
    </w:p>
    <w:p w14:paraId="2B2884E0" w14:textId="77777777" w:rsidR="00D11C8A" w:rsidRDefault="00D11C8A" w:rsidP="00D11C8A">
      <w:pPr>
        <w:jc w:val="both"/>
        <w:rPr>
          <w:rFonts w:eastAsia="Calibri" w:cs="Arial"/>
          <w:b/>
          <w:bCs/>
          <w:szCs w:val="24"/>
        </w:rPr>
      </w:pPr>
    </w:p>
    <w:p w14:paraId="4C7E41D7" w14:textId="77777777" w:rsidR="00D11C8A" w:rsidRDefault="00D11C8A" w:rsidP="00D11C8A">
      <w:pPr>
        <w:jc w:val="both"/>
        <w:rPr>
          <w:rFonts w:eastAsia="Calibri" w:cs="Arial"/>
          <w:szCs w:val="24"/>
        </w:rPr>
      </w:pPr>
      <w:r>
        <w:rPr>
          <w:rFonts w:eastAsia="Calibri" w:cs="Arial"/>
          <w:szCs w:val="24"/>
        </w:rPr>
        <w:t>A delegação da Argentina aprovou o pedido.</w:t>
      </w:r>
    </w:p>
    <w:p w14:paraId="22B0C55A" w14:textId="77777777" w:rsidR="00D11C8A" w:rsidRDefault="00D11C8A" w:rsidP="00D11C8A">
      <w:pPr>
        <w:jc w:val="both"/>
        <w:rPr>
          <w:rFonts w:eastAsia="Calibri" w:cs="Arial"/>
          <w:szCs w:val="24"/>
        </w:rPr>
      </w:pPr>
    </w:p>
    <w:p w14:paraId="728FC4EA" w14:textId="77777777" w:rsidR="00D11C8A" w:rsidRDefault="00D11C8A" w:rsidP="00D11C8A">
      <w:pPr>
        <w:jc w:val="both"/>
        <w:rPr>
          <w:rFonts w:eastAsia="Calibri" w:cs="Arial"/>
          <w:szCs w:val="24"/>
        </w:rPr>
      </w:pPr>
      <w:r>
        <w:rPr>
          <w:rFonts w:eastAsia="Calibri" w:cs="Arial"/>
          <w:szCs w:val="24"/>
        </w:rPr>
        <w:lastRenderedPageBreak/>
        <w:t>As delegações do Paraguai e do Uruguai se encontram em consultas internas.</w:t>
      </w:r>
    </w:p>
    <w:p w14:paraId="10824031" w14:textId="77777777" w:rsidR="00D11C8A" w:rsidRDefault="00D11C8A" w:rsidP="00D11C8A">
      <w:pPr>
        <w:jc w:val="both"/>
        <w:rPr>
          <w:rFonts w:eastAsia="Calibri" w:cs="Arial"/>
          <w:szCs w:val="24"/>
        </w:rPr>
      </w:pPr>
    </w:p>
    <w:p w14:paraId="6FE562F4" w14:textId="77777777" w:rsidR="00D11C8A" w:rsidRDefault="00D11C8A" w:rsidP="00D11C8A">
      <w:pPr>
        <w:jc w:val="both"/>
        <w:rPr>
          <w:rFonts w:eastAsia="Calibri" w:cs="Arial"/>
          <w:szCs w:val="24"/>
        </w:rPr>
      </w:pPr>
      <w:r>
        <w:rPr>
          <w:rFonts w:eastAsia="Calibri" w:cs="Arial"/>
          <w:szCs w:val="24"/>
        </w:rPr>
        <w:t>O tema continua na agenda.</w:t>
      </w:r>
    </w:p>
    <w:p w14:paraId="4E120B99" w14:textId="77777777" w:rsidR="00D11C8A" w:rsidRDefault="00D11C8A" w:rsidP="00D11C8A">
      <w:pPr>
        <w:jc w:val="both"/>
        <w:rPr>
          <w:rFonts w:eastAsia="Calibri" w:cs="Arial"/>
          <w:b/>
          <w:bCs/>
          <w:szCs w:val="24"/>
        </w:rPr>
      </w:pPr>
    </w:p>
    <w:p w14:paraId="2553C839" w14:textId="77777777" w:rsidR="00D11C8A" w:rsidRDefault="00D11C8A" w:rsidP="000155DB">
      <w:pPr>
        <w:ind w:firstLine="708"/>
        <w:jc w:val="both"/>
        <w:rPr>
          <w:rFonts w:eastAsia="Calibri" w:cs="Arial"/>
          <w:b/>
          <w:bCs/>
          <w:szCs w:val="24"/>
        </w:rPr>
      </w:pPr>
      <w:r>
        <w:rPr>
          <w:rFonts w:eastAsia="Calibri" w:cs="Arial"/>
          <w:b/>
          <w:bCs/>
          <w:szCs w:val="24"/>
        </w:rPr>
        <w:t xml:space="preserve">5.35 Pedido do Brasil de redução tarifária a 0% para 15 toneladas do produto “Outras enzimas e seus concentrados” (NCM 3507.90.39), com vigência de 365 dias. </w:t>
      </w:r>
    </w:p>
    <w:p w14:paraId="1A34EBCE" w14:textId="77777777" w:rsidR="00D11C8A" w:rsidRDefault="00D11C8A" w:rsidP="00D11C8A">
      <w:pPr>
        <w:jc w:val="both"/>
        <w:rPr>
          <w:rFonts w:eastAsia="Calibri" w:cs="Arial"/>
          <w:b/>
          <w:bCs/>
          <w:szCs w:val="24"/>
        </w:rPr>
      </w:pPr>
      <w:r>
        <w:rPr>
          <w:rFonts w:eastAsia="Calibri" w:cs="Arial"/>
          <w:b/>
          <w:bCs/>
          <w:szCs w:val="24"/>
        </w:rPr>
        <w:t>Nota referencial: β-galactosidase (lactase)</w:t>
      </w:r>
    </w:p>
    <w:p w14:paraId="7B47010B" w14:textId="77777777" w:rsidR="00D11C8A" w:rsidRDefault="00D11C8A" w:rsidP="00D11C8A">
      <w:pPr>
        <w:jc w:val="both"/>
        <w:rPr>
          <w:rFonts w:eastAsia="Calibri" w:cs="Arial"/>
          <w:b/>
          <w:bCs/>
          <w:szCs w:val="24"/>
        </w:rPr>
      </w:pPr>
    </w:p>
    <w:p w14:paraId="6E000093" w14:textId="77777777" w:rsidR="00D11C8A" w:rsidRDefault="00D11C8A" w:rsidP="00D11C8A">
      <w:pPr>
        <w:jc w:val="both"/>
        <w:rPr>
          <w:rFonts w:eastAsia="Calibri" w:cs="Arial"/>
          <w:szCs w:val="24"/>
        </w:rPr>
      </w:pPr>
      <w:r>
        <w:rPr>
          <w:rFonts w:eastAsia="Calibri" w:cs="Arial"/>
          <w:szCs w:val="24"/>
        </w:rPr>
        <w:t>A delegação da Argentina aprovou o pedido.</w:t>
      </w:r>
    </w:p>
    <w:p w14:paraId="1122F1BB" w14:textId="77777777" w:rsidR="00D11C8A" w:rsidRDefault="00D11C8A" w:rsidP="00D11C8A">
      <w:pPr>
        <w:jc w:val="both"/>
        <w:rPr>
          <w:rFonts w:eastAsia="Calibri" w:cs="Arial"/>
          <w:szCs w:val="24"/>
        </w:rPr>
      </w:pPr>
    </w:p>
    <w:p w14:paraId="04A03CD3" w14:textId="77777777" w:rsidR="00D11C8A" w:rsidRDefault="00D11C8A" w:rsidP="00D11C8A">
      <w:pPr>
        <w:jc w:val="both"/>
        <w:rPr>
          <w:rFonts w:eastAsia="Calibri" w:cs="Arial"/>
          <w:szCs w:val="24"/>
        </w:rPr>
      </w:pPr>
      <w:r>
        <w:rPr>
          <w:rFonts w:eastAsia="Calibri" w:cs="Arial"/>
          <w:szCs w:val="24"/>
        </w:rPr>
        <w:t>As delegações do Paraguai e do Uruguai se encontram em consultas internas.</w:t>
      </w:r>
    </w:p>
    <w:p w14:paraId="124A0C60" w14:textId="77777777" w:rsidR="00D11C8A" w:rsidRDefault="00D11C8A" w:rsidP="00D11C8A">
      <w:pPr>
        <w:jc w:val="both"/>
        <w:rPr>
          <w:rFonts w:eastAsia="Calibri" w:cs="Arial"/>
          <w:szCs w:val="24"/>
        </w:rPr>
      </w:pPr>
    </w:p>
    <w:p w14:paraId="3DC96850" w14:textId="77777777" w:rsidR="00D11C8A" w:rsidRDefault="00D11C8A" w:rsidP="00D11C8A">
      <w:pPr>
        <w:jc w:val="both"/>
        <w:rPr>
          <w:rFonts w:eastAsia="Calibri" w:cs="Arial"/>
          <w:szCs w:val="24"/>
        </w:rPr>
      </w:pPr>
      <w:r>
        <w:rPr>
          <w:rFonts w:eastAsia="Calibri" w:cs="Arial"/>
          <w:szCs w:val="24"/>
        </w:rPr>
        <w:t>O tema continua na agenda.</w:t>
      </w:r>
    </w:p>
    <w:p w14:paraId="72B389B2" w14:textId="77777777" w:rsidR="00D11C8A" w:rsidRDefault="00D11C8A" w:rsidP="00D11C8A">
      <w:pPr>
        <w:jc w:val="both"/>
        <w:rPr>
          <w:rFonts w:eastAsia="Calibri" w:cs="Arial"/>
          <w:b/>
          <w:bCs/>
          <w:szCs w:val="24"/>
        </w:rPr>
      </w:pPr>
    </w:p>
    <w:p w14:paraId="6CB65A30" w14:textId="77777777" w:rsidR="00D11C8A" w:rsidRDefault="00D11C8A" w:rsidP="000155DB">
      <w:pPr>
        <w:ind w:firstLine="708"/>
        <w:jc w:val="both"/>
        <w:rPr>
          <w:rFonts w:eastAsia="Calibri" w:cs="Arial"/>
          <w:b/>
          <w:bCs/>
          <w:szCs w:val="24"/>
        </w:rPr>
      </w:pPr>
      <w:r>
        <w:rPr>
          <w:rFonts w:eastAsia="Calibri" w:cs="Arial"/>
          <w:b/>
          <w:bCs/>
          <w:szCs w:val="24"/>
        </w:rPr>
        <w:t>5.36 Pedido da Argentina de redução tarifária a 2% para 500 toneladas do produto “Outras” (NCM 7606.12.90), com vigência de 365 dias.</w:t>
      </w:r>
    </w:p>
    <w:p w14:paraId="2AAECC44" w14:textId="77777777" w:rsidR="00D11C8A" w:rsidRDefault="00D11C8A" w:rsidP="00D11C8A">
      <w:pPr>
        <w:jc w:val="both"/>
        <w:rPr>
          <w:rFonts w:eastAsia="Calibri" w:cs="Arial"/>
          <w:b/>
          <w:bCs/>
          <w:szCs w:val="24"/>
        </w:rPr>
      </w:pPr>
      <w:r>
        <w:rPr>
          <w:rFonts w:eastAsia="Calibri" w:cs="Arial"/>
          <w:b/>
          <w:bCs/>
          <w:szCs w:val="24"/>
        </w:rPr>
        <w:t>Nota referencial: Chapas e tiras de ligas de alumínio 5052, com teor, em peso, de magnésio superior ou igual a 2,2% e inferior ou igual al 2,8%, silício inferior ou igual a 0,25 %, ferro inferior ou igual a 0,40%, cobre inferior ou igual a 0,10%, manganês inferior ou igual a 0,10%, cromo superior ou igual a 0,15% e inferior ou igual a 0,35% e zinco inferior ou igual a 0,10%, retangulares, de espessura superior ou igual a 2 mm e inferior ou igual a 10 mm, sem tratamento superficial.</w:t>
      </w:r>
    </w:p>
    <w:p w14:paraId="0EDF04AE" w14:textId="77777777" w:rsidR="00D11C8A" w:rsidRDefault="00D11C8A" w:rsidP="00D11C8A">
      <w:pPr>
        <w:jc w:val="both"/>
        <w:rPr>
          <w:rFonts w:eastAsia="Calibri" w:cs="Arial"/>
          <w:b/>
          <w:bCs/>
          <w:szCs w:val="24"/>
        </w:rPr>
      </w:pPr>
    </w:p>
    <w:p w14:paraId="1CC32EA0" w14:textId="77777777" w:rsidR="00D11C8A" w:rsidRDefault="00D11C8A" w:rsidP="00D11C8A">
      <w:pPr>
        <w:jc w:val="both"/>
        <w:rPr>
          <w:rFonts w:eastAsia="Calibri" w:cs="Arial"/>
          <w:szCs w:val="24"/>
        </w:rPr>
      </w:pPr>
      <w:r>
        <w:rPr>
          <w:rFonts w:eastAsia="Calibri" w:cs="Arial"/>
          <w:szCs w:val="24"/>
        </w:rPr>
        <w:t>A delegação do Uruguai aprovou o pedido.</w:t>
      </w:r>
    </w:p>
    <w:p w14:paraId="06E0786F" w14:textId="77777777" w:rsidR="00D11C8A" w:rsidRDefault="00D11C8A" w:rsidP="00D11C8A">
      <w:pPr>
        <w:jc w:val="both"/>
        <w:rPr>
          <w:rFonts w:eastAsia="Calibri" w:cs="Arial"/>
          <w:szCs w:val="24"/>
        </w:rPr>
      </w:pPr>
    </w:p>
    <w:p w14:paraId="6C78F8AA" w14:textId="77777777" w:rsidR="00D11C8A" w:rsidRDefault="00D11C8A" w:rsidP="00D11C8A">
      <w:pPr>
        <w:jc w:val="both"/>
        <w:rPr>
          <w:rFonts w:eastAsia="Calibri" w:cs="Arial"/>
          <w:szCs w:val="24"/>
        </w:rPr>
      </w:pPr>
      <w:r>
        <w:rPr>
          <w:rFonts w:eastAsia="Calibri" w:cs="Arial"/>
          <w:szCs w:val="24"/>
        </w:rPr>
        <w:t>As delegações do Brasil e do Paraguai se encontram em consultas internas.</w:t>
      </w:r>
    </w:p>
    <w:p w14:paraId="77E87064" w14:textId="77777777" w:rsidR="00D11C8A" w:rsidRDefault="00D11C8A" w:rsidP="00D11C8A">
      <w:pPr>
        <w:jc w:val="both"/>
        <w:rPr>
          <w:rFonts w:eastAsia="Calibri" w:cs="Arial"/>
          <w:szCs w:val="24"/>
        </w:rPr>
      </w:pPr>
    </w:p>
    <w:p w14:paraId="2B2C960E" w14:textId="77777777" w:rsidR="00D11C8A" w:rsidRDefault="00D11C8A" w:rsidP="00D11C8A">
      <w:pPr>
        <w:jc w:val="both"/>
        <w:rPr>
          <w:rFonts w:eastAsia="Calibri" w:cs="Arial"/>
          <w:szCs w:val="24"/>
        </w:rPr>
      </w:pPr>
      <w:r>
        <w:rPr>
          <w:rFonts w:eastAsia="Calibri" w:cs="Arial"/>
          <w:szCs w:val="24"/>
        </w:rPr>
        <w:t>O tema continua na agenda.</w:t>
      </w:r>
    </w:p>
    <w:p w14:paraId="688555F3" w14:textId="77777777" w:rsidR="00D11C8A" w:rsidRDefault="00D11C8A" w:rsidP="00D11C8A">
      <w:pPr>
        <w:jc w:val="both"/>
        <w:rPr>
          <w:rFonts w:eastAsia="Calibri" w:cs="Arial"/>
          <w:b/>
          <w:bCs/>
          <w:szCs w:val="24"/>
        </w:rPr>
      </w:pPr>
    </w:p>
    <w:p w14:paraId="5E3F3453" w14:textId="77777777" w:rsidR="00D11C8A" w:rsidRDefault="00D11C8A" w:rsidP="000155DB">
      <w:pPr>
        <w:ind w:firstLine="708"/>
        <w:jc w:val="both"/>
        <w:rPr>
          <w:rFonts w:eastAsia="Calibri" w:cs="Arial"/>
          <w:b/>
          <w:bCs/>
          <w:szCs w:val="24"/>
        </w:rPr>
      </w:pPr>
      <w:r>
        <w:rPr>
          <w:rFonts w:eastAsia="Calibri" w:cs="Arial"/>
          <w:b/>
          <w:bCs/>
          <w:szCs w:val="24"/>
        </w:rPr>
        <w:t>5.37 Pedido da Argentina de redução tarifária a 2% para 2.500 toneladas do produto “Outras” (NCM 7606.12.90), com vigência de 365 dias.</w:t>
      </w:r>
    </w:p>
    <w:p w14:paraId="39C74751" w14:textId="77777777" w:rsidR="00D11C8A" w:rsidRDefault="00D11C8A" w:rsidP="00D11C8A">
      <w:pPr>
        <w:jc w:val="both"/>
        <w:rPr>
          <w:rFonts w:eastAsia="Calibri" w:cs="Arial"/>
          <w:b/>
          <w:bCs/>
          <w:szCs w:val="24"/>
        </w:rPr>
      </w:pPr>
      <w:r>
        <w:rPr>
          <w:rFonts w:eastAsia="Calibri" w:cs="Arial"/>
          <w:b/>
          <w:bCs/>
          <w:szCs w:val="24"/>
        </w:rPr>
        <w:t>Nota referencial: Chapas e tiras de ligas de alumínio 5182, com teor, em peso, de magnésio superior ou igual al 4% e inferior ou igual a 5%, silício inferior ou igual a 0,20 %, ferro inferior ou igual a 0,35%, cobre inferior ou igual a 0,15%, manganês superior ou igual a 0,2% e inferior ou igual a 0,5%, cromo inferior ou igual a 0,10%, zinco inferior ou igual a 0,25% e titânio inferior ou igual a 0,10%, retangulares, de espessura superior ou igual a 4,8 mm e inferior ou igual a 5,2 mm, sem tratamento superficial.</w:t>
      </w:r>
    </w:p>
    <w:p w14:paraId="2D07CF3C" w14:textId="77777777" w:rsidR="00D11C8A" w:rsidRDefault="00D11C8A" w:rsidP="00D11C8A">
      <w:pPr>
        <w:jc w:val="both"/>
        <w:rPr>
          <w:rFonts w:eastAsia="Calibri" w:cs="Arial"/>
          <w:b/>
          <w:bCs/>
          <w:szCs w:val="24"/>
        </w:rPr>
      </w:pPr>
    </w:p>
    <w:p w14:paraId="1FA5FE5A" w14:textId="77777777" w:rsidR="00D11C8A" w:rsidRDefault="00D11C8A" w:rsidP="00D11C8A">
      <w:pPr>
        <w:jc w:val="both"/>
        <w:rPr>
          <w:rFonts w:eastAsia="Calibri" w:cs="Arial"/>
          <w:szCs w:val="24"/>
        </w:rPr>
      </w:pPr>
      <w:r>
        <w:rPr>
          <w:rFonts w:eastAsia="Calibri" w:cs="Arial"/>
          <w:szCs w:val="24"/>
        </w:rPr>
        <w:t>A delegação do Uruguai aprovou o pedido.</w:t>
      </w:r>
    </w:p>
    <w:p w14:paraId="3E1B7619" w14:textId="77777777" w:rsidR="00D11C8A" w:rsidRDefault="00D11C8A" w:rsidP="00D11C8A">
      <w:pPr>
        <w:jc w:val="both"/>
        <w:rPr>
          <w:rFonts w:eastAsia="Calibri" w:cs="Arial"/>
          <w:szCs w:val="24"/>
        </w:rPr>
      </w:pPr>
    </w:p>
    <w:p w14:paraId="3E8E67C9" w14:textId="77777777" w:rsidR="00D11C8A" w:rsidRDefault="00D11C8A" w:rsidP="00D11C8A">
      <w:pPr>
        <w:jc w:val="both"/>
        <w:rPr>
          <w:rFonts w:eastAsia="Calibri" w:cs="Arial"/>
          <w:szCs w:val="24"/>
        </w:rPr>
      </w:pPr>
      <w:r>
        <w:rPr>
          <w:rFonts w:eastAsia="Calibri" w:cs="Arial"/>
          <w:szCs w:val="24"/>
        </w:rPr>
        <w:t>As delegações do Brasil e do Paraguai se encontram em consultas internas.</w:t>
      </w:r>
    </w:p>
    <w:p w14:paraId="78306787" w14:textId="77777777" w:rsidR="00D11C8A" w:rsidRDefault="00D11C8A" w:rsidP="00D11C8A">
      <w:pPr>
        <w:jc w:val="both"/>
        <w:rPr>
          <w:rFonts w:eastAsia="Calibri" w:cs="Arial"/>
          <w:szCs w:val="24"/>
        </w:rPr>
      </w:pPr>
    </w:p>
    <w:p w14:paraId="74009A41" w14:textId="77777777" w:rsidR="00D11C8A" w:rsidRDefault="00D11C8A" w:rsidP="00D11C8A">
      <w:pPr>
        <w:jc w:val="both"/>
        <w:rPr>
          <w:rFonts w:eastAsia="Calibri" w:cs="Arial"/>
          <w:szCs w:val="24"/>
        </w:rPr>
      </w:pPr>
      <w:r>
        <w:rPr>
          <w:rFonts w:eastAsia="Calibri" w:cs="Arial"/>
          <w:szCs w:val="24"/>
        </w:rPr>
        <w:t>O tema continua na agenda.</w:t>
      </w:r>
    </w:p>
    <w:p w14:paraId="562AA553" w14:textId="77777777" w:rsidR="00D11C8A" w:rsidRDefault="00D11C8A" w:rsidP="00D11C8A">
      <w:pPr>
        <w:jc w:val="both"/>
        <w:rPr>
          <w:rFonts w:eastAsia="Calibri" w:cs="Arial"/>
          <w:b/>
          <w:bCs/>
          <w:szCs w:val="24"/>
        </w:rPr>
      </w:pPr>
    </w:p>
    <w:p w14:paraId="3D1548C7" w14:textId="77777777" w:rsidR="00D11C8A" w:rsidRDefault="00D11C8A" w:rsidP="000155DB">
      <w:pPr>
        <w:ind w:firstLine="708"/>
        <w:jc w:val="both"/>
        <w:rPr>
          <w:rFonts w:eastAsia="Calibri" w:cs="Arial"/>
          <w:b/>
          <w:bCs/>
          <w:szCs w:val="24"/>
        </w:rPr>
      </w:pPr>
      <w:r>
        <w:rPr>
          <w:rFonts w:eastAsia="Calibri" w:cs="Arial"/>
          <w:b/>
          <w:bCs/>
          <w:szCs w:val="24"/>
        </w:rPr>
        <w:t>5.38 Pedido do Uruguai de redução tarifária a 0% para 600 unidades do produto “Outros” (NCM 3004.90.69), com vigência de 365 dias.</w:t>
      </w:r>
    </w:p>
    <w:p w14:paraId="7495DC25" w14:textId="77777777" w:rsidR="00D11C8A" w:rsidRDefault="00D11C8A" w:rsidP="00D11C8A">
      <w:pPr>
        <w:jc w:val="both"/>
        <w:rPr>
          <w:rFonts w:eastAsia="Calibri" w:cs="Arial"/>
          <w:b/>
          <w:bCs/>
          <w:szCs w:val="24"/>
        </w:rPr>
      </w:pPr>
      <w:r>
        <w:rPr>
          <w:rFonts w:eastAsia="Calibri" w:cs="Arial"/>
          <w:b/>
          <w:bCs/>
          <w:szCs w:val="24"/>
        </w:rPr>
        <w:t xml:space="preserve">Nota referencial: Medicamento para as vias respiratórias. </w:t>
      </w:r>
    </w:p>
    <w:p w14:paraId="342B8030" w14:textId="77777777" w:rsidR="00D11C8A" w:rsidRDefault="00D11C8A" w:rsidP="00D11C8A">
      <w:pPr>
        <w:jc w:val="both"/>
        <w:rPr>
          <w:rFonts w:eastAsia="Calibri" w:cs="Arial"/>
          <w:b/>
          <w:bCs/>
          <w:szCs w:val="24"/>
        </w:rPr>
      </w:pPr>
    </w:p>
    <w:p w14:paraId="03E177F3" w14:textId="77777777" w:rsidR="00D11C8A" w:rsidRDefault="00D11C8A" w:rsidP="00D11C8A">
      <w:pPr>
        <w:jc w:val="both"/>
        <w:rPr>
          <w:rFonts w:eastAsia="Calibri" w:cs="Arial"/>
          <w:szCs w:val="24"/>
        </w:rPr>
      </w:pPr>
      <w:r>
        <w:rPr>
          <w:rFonts w:eastAsia="Calibri" w:cs="Arial"/>
          <w:szCs w:val="24"/>
        </w:rPr>
        <w:lastRenderedPageBreak/>
        <w:t>As delegações da Argentina, do Brasil e do Paraguai se encontram em consultas internas.</w:t>
      </w:r>
    </w:p>
    <w:p w14:paraId="7BC355D4" w14:textId="77777777" w:rsidR="00D11C8A" w:rsidRDefault="00D11C8A" w:rsidP="00D11C8A">
      <w:pPr>
        <w:jc w:val="both"/>
        <w:rPr>
          <w:rFonts w:eastAsia="Calibri" w:cs="Arial"/>
          <w:szCs w:val="24"/>
        </w:rPr>
      </w:pPr>
    </w:p>
    <w:p w14:paraId="0FC09AD5" w14:textId="77777777" w:rsidR="00D11C8A" w:rsidRDefault="00D11C8A" w:rsidP="00D11C8A">
      <w:pPr>
        <w:jc w:val="both"/>
        <w:rPr>
          <w:rFonts w:eastAsia="Calibri" w:cs="Arial"/>
          <w:szCs w:val="24"/>
        </w:rPr>
      </w:pPr>
      <w:r>
        <w:rPr>
          <w:rFonts w:eastAsia="Calibri" w:cs="Arial"/>
          <w:szCs w:val="24"/>
        </w:rPr>
        <w:t>O tema continua na agenda.</w:t>
      </w:r>
    </w:p>
    <w:p w14:paraId="10CA6756" w14:textId="77777777" w:rsidR="00D11C8A" w:rsidRDefault="00D11C8A" w:rsidP="00D11C8A">
      <w:pPr>
        <w:jc w:val="both"/>
        <w:rPr>
          <w:rFonts w:eastAsia="Calibri" w:cs="Arial"/>
          <w:b/>
          <w:bCs/>
          <w:szCs w:val="24"/>
        </w:rPr>
      </w:pPr>
    </w:p>
    <w:p w14:paraId="3FEB05EA" w14:textId="77777777" w:rsidR="00D11C8A" w:rsidRDefault="00D11C8A" w:rsidP="000155DB">
      <w:pPr>
        <w:ind w:firstLine="708"/>
        <w:jc w:val="both"/>
        <w:rPr>
          <w:rFonts w:eastAsia="Calibri" w:cs="Arial"/>
          <w:b/>
          <w:bCs/>
          <w:szCs w:val="24"/>
        </w:rPr>
      </w:pPr>
      <w:r>
        <w:rPr>
          <w:rFonts w:eastAsia="Calibri" w:cs="Arial"/>
          <w:b/>
          <w:bCs/>
          <w:szCs w:val="24"/>
        </w:rPr>
        <w:t>5.39 Pedido do Brasil de redução tarifária a 0% para 400.000 toneladas do produto “</w:t>
      </w:r>
      <w:proofErr w:type="spellStart"/>
      <w:r>
        <w:rPr>
          <w:rFonts w:eastAsia="Calibri" w:cs="Arial"/>
          <w:b/>
          <w:bCs/>
          <w:szCs w:val="24"/>
        </w:rPr>
        <w:t>Dicloreto</w:t>
      </w:r>
      <w:proofErr w:type="spellEnd"/>
      <w:r>
        <w:rPr>
          <w:rFonts w:eastAsia="Calibri" w:cs="Arial"/>
          <w:b/>
          <w:bCs/>
          <w:szCs w:val="24"/>
        </w:rPr>
        <w:t xml:space="preserve"> de etileno (ISO) (1,2-dicloroetano)” (NCM 2903.15.00), com vigência de 365 dias.</w:t>
      </w:r>
    </w:p>
    <w:p w14:paraId="364EBA46" w14:textId="77777777" w:rsidR="00D11C8A" w:rsidRDefault="00D11C8A" w:rsidP="00D11C8A">
      <w:pPr>
        <w:jc w:val="both"/>
        <w:rPr>
          <w:rFonts w:eastAsia="Calibri" w:cs="Arial"/>
          <w:b/>
          <w:bCs/>
          <w:szCs w:val="24"/>
        </w:rPr>
      </w:pPr>
    </w:p>
    <w:p w14:paraId="054CE839"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72758F8C" w14:textId="77777777" w:rsidR="00D11C8A" w:rsidRDefault="00D11C8A" w:rsidP="00D11C8A">
      <w:pPr>
        <w:jc w:val="both"/>
        <w:rPr>
          <w:rFonts w:eastAsia="Calibri" w:cs="Arial"/>
          <w:szCs w:val="24"/>
        </w:rPr>
      </w:pPr>
    </w:p>
    <w:p w14:paraId="2310DA95" w14:textId="77777777" w:rsidR="00D11C8A" w:rsidRDefault="00D11C8A" w:rsidP="00D11C8A">
      <w:pPr>
        <w:jc w:val="both"/>
        <w:rPr>
          <w:rFonts w:eastAsia="Calibri" w:cs="Arial"/>
          <w:szCs w:val="24"/>
        </w:rPr>
      </w:pPr>
      <w:r>
        <w:rPr>
          <w:rFonts w:eastAsia="Calibri" w:cs="Arial"/>
          <w:szCs w:val="24"/>
        </w:rPr>
        <w:t>O tema continua na agenda.</w:t>
      </w:r>
    </w:p>
    <w:p w14:paraId="589E4F2F" w14:textId="77777777" w:rsidR="00D11C8A" w:rsidRDefault="00D11C8A" w:rsidP="00D11C8A">
      <w:pPr>
        <w:jc w:val="both"/>
        <w:rPr>
          <w:rFonts w:eastAsia="Calibri" w:cs="Arial"/>
          <w:szCs w:val="24"/>
        </w:rPr>
      </w:pPr>
    </w:p>
    <w:p w14:paraId="4C509BBC" w14:textId="77777777" w:rsidR="00D11C8A" w:rsidRDefault="00D11C8A" w:rsidP="000155DB">
      <w:pPr>
        <w:ind w:firstLine="708"/>
        <w:jc w:val="both"/>
        <w:rPr>
          <w:rFonts w:eastAsia="Calibri" w:cs="Arial"/>
          <w:b/>
          <w:bCs/>
          <w:szCs w:val="24"/>
        </w:rPr>
      </w:pPr>
      <w:r>
        <w:rPr>
          <w:rFonts w:eastAsia="Calibri" w:cs="Arial"/>
          <w:b/>
          <w:bCs/>
          <w:szCs w:val="24"/>
        </w:rPr>
        <w:t>5.40 Pedido do Brasil de redução tarifária a 0% para 1.700 toneladas do produto “Inseticida à base de fosfeto de alumínio, apresentado de outro modo” (NCM 3808.91.95), com vigência de 365 dias.</w:t>
      </w:r>
    </w:p>
    <w:p w14:paraId="4B735715" w14:textId="77777777" w:rsidR="00D11C8A" w:rsidRDefault="00D11C8A" w:rsidP="00D11C8A">
      <w:pPr>
        <w:jc w:val="both"/>
        <w:rPr>
          <w:rFonts w:eastAsia="Calibri" w:cs="Arial"/>
          <w:b/>
          <w:bCs/>
          <w:szCs w:val="24"/>
        </w:rPr>
      </w:pPr>
    </w:p>
    <w:p w14:paraId="22E0AE07"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2080FD84" w14:textId="77777777" w:rsidR="00D11C8A" w:rsidRDefault="00D11C8A" w:rsidP="00D11C8A">
      <w:pPr>
        <w:jc w:val="both"/>
        <w:rPr>
          <w:rFonts w:eastAsia="Calibri" w:cs="Arial"/>
          <w:szCs w:val="24"/>
        </w:rPr>
      </w:pPr>
    </w:p>
    <w:p w14:paraId="0F8A628F" w14:textId="77777777" w:rsidR="00D11C8A" w:rsidRDefault="00D11C8A" w:rsidP="00D11C8A">
      <w:pPr>
        <w:jc w:val="both"/>
        <w:rPr>
          <w:rFonts w:eastAsia="Calibri" w:cs="Arial"/>
          <w:szCs w:val="24"/>
        </w:rPr>
      </w:pPr>
      <w:r>
        <w:rPr>
          <w:rFonts w:eastAsia="Calibri" w:cs="Arial"/>
          <w:szCs w:val="24"/>
        </w:rPr>
        <w:t>O tema continua na agenda.</w:t>
      </w:r>
    </w:p>
    <w:p w14:paraId="04D445FA" w14:textId="77777777" w:rsidR="00D11C8A" w:rsidRDefault="00D11C8A" w:rsidP="00D11C8A">
      <w:pPr>
        <w:jc w:val="both"/>
        <w:rPr>
          <w:rFonts w:eastAsia="Calibri" w:cs="Arial"/>
          <w:b/>
          <w:bCs/>
          <w:szCs w:val="24"/>
        </w:rPr>
      </w:pPr>
    </w:p>
    <w:p w14:paraId="5E8D4CAE" w14:textId="77777777" w:rsidR="00D11C8A" w:rsidRDefault="00D11C8A" w:rsidP="000155DB">
      <w:pPr>
        <w:ind w:firstLine="708"/>
        <w:jc w:val="both"/>
        <w:rPr>
          <w:rFonts w:eastAsia="Calibri" w:cs="Arial"/>
          <w:b/>
          <w:bCs/>
          <w:szCs w:val="24"/>
        </w:rPr>
      </w:pPr>
      <w:r>
        <w:rPr>
          <w:rFonts w:eastAsia="Calibri" w:cs="Arial"/>
          <w:b/>
          <w:bCs/>
          <w:szCs w:val="24"/>
        </w:rPr>
        <w:t xml:space="preserve">5.41 Pedido do Brasil de redução tarifária a 0% para 1.000 toneladas do produto “Outros </w:t>
      </w:r>
      <w:proofErr w:type="spellStart"/>
      <w:r>
        <w:rPr>
          <w:rFonts w:eastAsia="Calibri" w:cs="Arial"/>
          <w:b/>
          <w:bCs/>
          <w:szCs w:val="24"/>
        </w:rPr>
        <w:t>poliéteres</w:t>
      </w:r>
      <w:proofErr w:type="spellEnd"/>
      <w:r>
        <w:rPr>
          <w:rFonts w:eastAsia="Calibri" w:cs="Arial"/>
          <w:b/>
          <w:bCs/>
          <w:szCs w:val="24"/>
        </w:rPr>
        <w:t>, em formas primárias, não classificados em códigos anteriores” (NCM 3907.29.90), com vigência de 365 dias.</w:t>
      </w:r>
    </w:p>
    <w:p w14:paraId="6DC38646" w14:textId="77777777" w:rsidR="00D11C8A" w:rsidRDefault="00D11C8A" w:rsidP="00D11C8A">
      <w:pPr>
        <w:jc w:val="both"/>
        <w:rPr>
          <w:rFonts w:eastAsia="Calibri" w:cs="Arial"/>
          <w:b/>
          <w:bCs/>
          <w:szCs w:val="24"/>
        </w:rPr>
      </w:pPr>
      <w:r>
        <w:rPr>
          <w:rFonts w:eastAsia="Calibri" w:cs="Arial"/>
          <w:b/>
          <w:bCs/>
          <w:szCs w:val="24"/>
        </w:rPr>
        <w:t xml:space="preserve">Nota referencial: Éter </w:t>
      </w:r>
      <w:proofErr w:type="spellStart"/>
      <w:r>
        <w:rPr>
          <w:rFonts w:eastAsia="Calibri" w:cs="Arial"/>
          <w:b/>
          <w:bCs/>
          <w:szCs w:val="24"/>
        </w:rPr>
        <w:t>isopentenílico</w:t>
      </w:r>
      <w:proofErr w:type="spellEnd"/>
      <w:r>
        <w:rPr>
          <w:rFonts w:eastAsia="Calibri" w:cs="Arial"/>
          <w:b/>
          <w:bCs/>
          <w:szCs w:val="24"/>
        </w:rPr>
        <w:t xml:space="preserve"> de poli(</w:t>
      </w:r>
      <w:proofErr w:type="spellStart"/>
      <w:r>
        <w:rPr>
          <w:rFonts w:eastAsia="Calibri" w:cs="Arial"/>
          <w:b/>
          <w:bCs/>
          <w:szCs w:val="24"/>
        </w:rPr>
        <w:t>oxietileno</w:t>
      </w:r>
      <w:proofErr w:type="spellEnd"/>
      <w:r>
        <w:rPr>
          <w:rFonts w:eastAsia="Calibri" w:cs="Arial"/>
          <w:b/>
          <w:bCs/>
          <w:szCs w:val="24"/>
        </w:rPr>
        <w:t>) (TPEG), aplicado na produção de aditivos super plastificantes para a fabricação de concreto.</w:t>
      </w:r>
    </w:p>
    <w:p w14:paraId="01032E2F" w14:textId="77777777" w:rsidR="00D11C8A" w:rsidRDefault="00D11C8A" w:rsidP="00D11C8A">
      <w:pPr>
        <w:jc w:val="both"/>
        <w:rPr>
          <w:rFonts w:eastAsia="Calibri" w:cs="Arial"/>
          <w:b/>
          <w:bCs/>
          <w:szCs w:val="24"/>
        </w:rPr>
      </w:pPr>
    </w:p>
    <w:p w14:paraId="720F7333"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55C35939" w14:textId="77777777" w:rsidR="00D11C8A" w:rsidRDefault="00D11C8A" w:rsidP="00D11C8A">
      <w:pPr>
        <w:jc w:val="both"/>
        <w:rPr>
          <w:rFonts w:eastAsia="Calibri" w:cs="Arial"/>
          <w:szCs w:val="24"/>
        </w:rPr>
      </w:pPr>
    </w:p>
    <w:p w14:paraId="4242C217" w14:textId="77777777" w:rsidR="00D11C8A" w:rsidRDefault="00D11C8A" w:rsidP="00D11C8A">
      <w:pPr>
        <w:jc w:val="both"/>
        <w:rPr>
          <w:rFonts w:eastAsia="Calibri" w:cs="Arial"/>
          <w:szCs w:val="24"/>
        </w:rPr>
      </w:pPr>
      <w:r>
        <w:rPr>
          <w:rFonts w:eastAsia="Calibri" w:cs="Arial"/>
          <w:szCs w:val="24"/>
        </w:rPr>
        <w:t>O tema continua na agenda.</w:t>
      </w:r>
    </w:p>
    <w:p w14:paraId="161CB2CA" w14:textId="77777777" w:rsidR="00D11C8A" w:rsidRDefault="00D11C8A" w:rsidP="00D11C8A">
      <w:pPr>
        <w:jc w:val="both"/>
        <w:rPr>
          <w:rFonts w:eastAsia="Calibri" w:cs="Arial"/>
          <w:b/>
          <w:bCs/>
          <w:szCs w:val="24"/>
        </w:rPr>
      </w:pPr>
    </w:p>
    <w:p w14:paraId="6603BF54" w14:textId="77777777" w:rsidR="00D11C8A" w:rsidRDefault="00D11C8A" w:rsidP="000155DB">
      <w:pPr>
        <w:ind w:firstLine="708"/>
        <w:jc w:val="both"/>
        <w:rPr>
          <w:rFonts w:eastAsia="Calibri" w:cs="Arial"/>
          <w:b/>
          <w:bCs/>
          <w:szCs w:val="24"/>
        </w:rPr>
      </w:pPr>
      <w:r>
        <w:rPr>
          <w:rFonts w:eastAsia="Calibri" w:cs="Arial"/>
          <w:b/>
          <w:bCs/>
          <w:szCs w:val="24"/>
        </w:rPr>
        <w:t xml:space="preserve">5.42 Pedido do Brasil de redução tarifária a 0% para 6.240 toneladas do produto “Cabos acrílicos ou </w:t>
      </w:r>
      <w:proofErr w:type="spellStart"/>
      <w:r>
        <w:rPr>
          <w:rFonts w:eastAsia="Calibri" w:cs="Arial"/>
          <w:b/>
          <w:bCs/>
          <w:szCs w:val="24"/>
        </w:rPr>
        <w:t>modacrílicos</w:t>
      </w:r>
      <w:proofErr w:type="spellEnd"/>
      <w:r>
        <w:rPr>
          <w:rFonts w:eastAsia="Calibri" w:cs="Arial"/>
          <w:b/>
          <w:bCs/>
          <w:szCs w:val="24"/>
        </w:rPr>
        <w:t xml:space="preserve">” (NCM 5501.30.00), com vigência de 365 dias. </w:t>
      </w:r>
    </w:p>
    <w:p w14:paraId="38CFF273" w14:textId="77777777" w:rsidR="00D11C8A" w:rsidRDefault="00D11C8A" w:rsidP="00D11C8A">
      <w:pPr>
        <w:jc w:val="both"/>
        <w:rPr>
          <w:rFonts w:eastAsia="Calibri" w:cs="Arial"/>
          <w:b/>
          <w:bCs/>
          <w:szCs w:val="24"/>
        </w:rPr>
      </w:pPr>
    </w:p>
    <w:p w14:paraId="1C950610"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1C1656F3" w14:textId="77777777" w:rsidR="00D11C8A" w:rsidRDefault="00D11C8A" w:rsidP="00D11C8A">
      <w:pPr>
        <w:jc w:val="both"/>
        <w:rPr>
          <w:rFonts w:eastAsia="Calibri" w:cs="Arial"/>
          <w:szCs w:val="24"/>
        </w:rPr>
      </w:pPr>
    </w:p>
    <w:p w14:paraId="20127887" w14:textId="77777777" w:rsidR="00D11C8A" w:rsidRDefault="00D11C8A" w:rsidP="00D11C8A">
      <w:pPr>
        <w:jc w:val="both"/>
        <w:rPr>
          <w:rFonts w:eastAsia="Calibri" w:cs="Arial"/>
          <w:szCs w:val="24"/>
        </w:rPr>
      </w:pPr>
      <w:r>
        <w:rPr>
          <w:rFonts w:eastAsia="Calibri" w:cs="Arial"/>
          <w:szCs w:val="24"/>
        </w:rPr>
        <w:t>O tema continua na agenda.</w:t>
      </w:r>
    </w:p>
    <w:p w14:paraId="7FA69B1F" w14:textId="77777777" w:rsidR="00D11C8A" w:rsidRDefault="00D11C8A" w:rsidP="00D11C8A">
      <w:pPr>
        <w:jc w:val="both"/>
        <w:rPr>
          <w:rFonts w:eastAsia="Calibri" w:cs="Arial"/>
          <w:b/>
          <w:bCs/>
          <w:szCs w:val="24"/>
        </w:rPr>
      </w:pPr>
    </w:p>
    <w:p w14:paraId="3599EA6D" w14:textId="77777777" w:rsidR="00D11C8A" w:rsidRDefault="00D11C8A" w:rsidP="000155DB">
      <w:pPr>
        <w:ind w:firstLine="708"/>
        <w:jc w:val="both"/>
        <w:rPr>
          <w:rFonts w:eastAsia="Calibri" w:cs="Arial"/>
          <w:b/>
          <w:bCs/>
          <w:szCs w:val="24"/>
        </w:rPr>
      </w:pPr>
      <w:r>
        <w:rPr>
          <w:rFonts w:eastAsia="Calibri" w:cs="Arial"/>
          <w:b/>
          <w:bCs/>
          <w:szCs w:val="24"/>
        </w:rPr>
        <w:t>5.43 Pedido do Brasil de redução tarifária a 0% para 16.000 toneladas do produto “Outros fios de alta tenacidade, de poliésteres, mesmo texturizados” (NCM 5402.20.90), com vigência de 365 dias.</w:t>
      </w:r>
    </w:p>
    <w:p w14:paraId="6CC31C4E" w14:textId="77777777" w:rsidR="00D11C8A" w:rsidRDefault="00D11C8A" w:rsidP="00D11C8A">
      <w:pPr>
        <w:jc w:val="both"/>
        <w:rPr>
          <w:rFonts w:eastAsia="Calibri" w:cs="Arial"/>
          <w:b/>
          <w:bCs/>
          <w:szCs w:val="24"/>
        </w:rPr>
      </w:pPr>
      <w:r>
        <w:rPr>
          <w:rFonts w:eastAsia="Calibri" w:cs="Arial"/>
          <w:b/>
          <w:bCs/>
          <w:szCs w:val="24"/>
        </w:rPr>
        <w:t xml:space="preserve">Nota referencial: Fios de multifilamento de alta tenacidade, de poliésteres, com titulagem inferior ou igual a 950 </w:t>
      </w:r>
      <w:proofErr w:type="spellStart"/>
      <w:r>
        <w:rPr>
          <w:rFonts w:eastAsia="Calibri" w:cs="Arial"/>
          <w:b/>
          <w:bCs/>
          <w:szCs w:val="24"/>
        </w:rPr>
        <w:t>decitex</w:t>
      </w:r>
      <w:proofErr w:type="spellEnd"/>
      <w:r>
        <w:rPr>
          <w:rFonts w:eastAsia="Calibri" w:cs="Arial"/>
          <w:b/>
          <w:bCs/>
          <w:szCs w:val="24"/>
        </w:rPr>
        <w:t xml:space="preserve"> ou superior a 2.450 </w:t>
      </w:r>
      <w:proofErr w:type="spellStart"/>
      <w:r>
        <w:rPr>
          <w:rFonts w:eastAsia="Calibri" w:cs="Arial"/>
          <w:b/>
          <w:bCs/>
          <w:szCs w:val="24"/>
        </w:rPr>
        <w:t>decitex</w:t>
      </w:r>
      <w:proofErr w:type="spellEnd"/>
      <w:r>
        <w:rPr>
          <w:rFonts w:eastAsia="Calibri" w:cs="Arial"/>
          <w:b/>
          <w:bCs/>
          <w:szCs w:val="24"/>
        </w:rPr>
        <w:t>.</w:t>
      </w:r>
    </w:p>
    <w:p w14:paraId="1421CBD5" w14:textId="77777777" w:rsidR="00D11C8A" w:rsidRDefault="00D11C8A" w:rsidP="00D11C8A">
      <w:pPr>
        <w:jc w:val="both"/>
        <w:rPr>
          <w:rFonts w:eastAsia="Calibri" w:cs="Arial"/>
          <w:b/>
          <w:bCs/>
          <w:szCs w:val="24"/>
        </w:rPr>
      </w:pPr>
    </w:p>
    <w:p w14:paraId="6F9568A4"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51DC599B" w14:textId="77777777" w:rsidR="00D11C8A" w:rsidRDefault="00D11C8A" w:rsidP="00D11C8A">
      <w:pPr>
        <w:jc w:val="both"/>
        <w:rPr>
          <w:rFonts w:eastAsia="Calibri" w:cs="Arial"/>
          <w:szCs w:val="24"/>
        </w:rPr>
      </w:pPr>
    </w:p>
    <w:p w14:paraId="0D667D3B" w14:textId="77777777" w:rsidR="00D11C8A" w:rsidRDefault="00D11C8A" w:rsidP="00D11C8A">
      <w:pPr>
        <w:jc w:val="both"/>
        <w:rPr>
          <w:rFonts w:eastAsia="Calibri" w:cs="Arial"/>
          <w:szCs w:val="24"/>
        </w:rPr>
      </w:pPr>
      <w:r>
        <w:rPr>
          <w:rFonts w:eastAsia="Calibri" w:cs="Arial"/>
          <w:szCs w:val="24"/>
        </w:rPr>
        <w:lastRenderedPageBreak/>
        <w:t>O tema continua na agenda.</w:t>
      </w:r>
    </w:p>
    <w:p w14:paraId="2FDF05D2" w14:textId="77777777" w:rsidR="00D11C8A" w:rsidRDefault="00D11C8A" w:rsidP="00D11C8A">
      <w:pPr>
        <w:jc w:val="both"/>
        <w:rPr>
          <w:rFonts w:eastAsia="Calibri" w:cs="Arial"/>
          <w:b/>
          <w:bCs/>
          <w:szCs w:val="24"/>
        </w:rPr>
      </w:pPr>
    </w:p>
    <w:p w14:paraId="19EF0469" w14:textId="77777777" w:rsidR="00D11C8A" w:rsidRDefault="00D11C8A" w:rsidP="000155DB">
      <w:pPr>
        <w:ind w:firstLine="708"/>
        <w:jc w:val="both"/>
        <w:rPr>
          <w:rFonts w:eastAsia="Calibri" w:cs="Arial"/>
          <w:b/>
          <w:bCs/>
          <w:szCs w:val="24"/>
        </w:rPr>
      </w:pPr>
      <w:r>
        <w:rPr>
          <w:rFonts w:eastAsia="Calibri" w:cs="Arial"/>
          <w:b/>
          <w:bCs/>
          <w:szCs w:val="24"/>
        </w:rPr>
        <w:t xml:space="preserve">5.44 Pedido do Brasil de redução tarifária a 0% para 2.500 toneladas do produto “Fibras de polipropileno, não cardadas, não penteadas, nem transformadas de outro modo para fiação” (NCM 5503.40.00), com vigência de 365 dias. </w:t>
      </w:r>
    </w:p>
    <w:p w14:paraId="0188EFB0" w14:textId="77777777" w:rsidR="00D11C8A" w:rsidRDefault="00D11C8A" w:rsidP="00D11C8A">
      <w:pPr>
        <w:jc w:val="both"/>
        <w:rPr>
          <w:rFonts w:eastAsia="Calibri" w:cs="Arial"/>
          <w:b/>
          <w:bCs/>
          <w:szCs w:val="24"/>
        </w:rPr>
      </w:pPr>
      <w:r>
        <w:rPr>
          <w:rFonts w:eastAsia="Calibri" w:cs="Arial"/>
          <w:b/>
          <w:bCs/>
          <w:szCs w:val="24"/>
        </w:rPr>
        <w:t>Nota referencial: Fibras de polipropileno descontínuas, não cardadas, não penteadas, nem transformadas de outro modo para fiação, com ponto de fusão entre 160 Graus Celsius e 165 Graus Celsius e alongamento igual ou superior a 220%.</w:t>
      </w:r>
    </w:p>
    <w:p w14:paraId="7D5FE79C" w14:textId="77777777" w:rsidR="00D11C8A" w:rsidRDefault="00D11C8A" w:rsidP="00D11C8A">
      <w:pPr>
        <w:jc w:val="both"/>
        <w:rPr>
          <w:rFonts w:eastAsia="Calibri" w:cs="Arial"/>
          <w:b/>
          <w:bCs/>
          <w:szCs w:val="24"/>
        </w:rPr>
      </w:pPr>
    </w:p>
    <w:p w14:paraId="6345401C"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72B961E3" w14:textId="77777777" w:rsidR="00D11C8A" w:rsidRDefault="00D11C8A" w:rsidP="00D11C8A">
      <w:pPr>
        <w:jc w:val="both"/>
        <w:rPr>
          <w:rFonts w:eastAsia="Calibri" w:cs="Arial"/>
          <w:szCs w:val="24"/>
        </w:rPr>
      </w:pPr>
    </w:p>
    <w:p w14:paraId="4CED3B00" w14:textId="77777777" w:rsidR="00D11C8A" w:rsidRDefault="00D11C8A" w:rsidP="00D11C8A">
      <w:pPr>
        <w:jc w:val="both"/>
        <w:rPr>
          <w:rFonts w:eastAsia="Calibri" w:cs="Arial"/>
          <w:szCs w:val="24"/>
        </w:rPr>
      </w:pPr>
      <w:r>
        <w:rPr>
          <w:rFonts w:eastAsia="Calibri" w:cs="Arial"/>
          <w:szCs w:val="24"/>
        </w:rPr>
        <w:t>O tema continua na agenda.</w:t>
      </w:r>
    </w:p>
    <w:p w14:paraId="43FD3A74" w14:textId="77777777" w:rsidR="00D11C8A" w:rsidRDefault="00D11C8A" w:rsidP="00D11C8A">
      <w:pPr>
        <w:jc w:val="both"/>
        <w:rPr>
          <w:rFonts w:eastAsia="Calibri" w:cs="Arial"/>
          <w:b/>
          <w:bCs/>
          <w:szCs w:val="24"/>
        </w:rPr>
      </w:pPr>
    </w:p>
    <w:p w14:paraId="64B84A9B" w14:textId="77777777" w:rsidR="00D11C8A" w:rsidRDefault="00D11C8A" w:rsidP="000155DB">
      <w:pPr>
        <w:ind w:firstLine="708"/>
        <w:jc w:val="both"/>
        <w:rPr>
          <w:rFonts w:eastAsia="Calibri" w:cs="Arial"/>
          <w:b/>
          <w:bCs/>
          <w:szCs w:val="24"/>
        </w:rPr>
      </w:pPr>
      <w:r>
        <w:rPr>
          <w:rFonts w:eastAsia="Calibri" w:cs="Arial"/>
          <w:b/>
          <w:bCs/>
          <w:szCs w:val="24"/>
        </w:rPr>
        <w:t>5.45 Pedido do Brasil de redução tarifária a 0% para 7.000 toneladas do produto “Ampolas de vidro para garrafas térmicas, outros recipientes isotérmicos” (NCM 7020.00.10), com vigência de 365 dias.</w:t>
      </w:r>
    </w:p>
    <w:p w14:paraId="0D130DAE" w14:textId="77777777" w:rsidR="00D11C8A" w:rsidRDefault="00D11C8A" w:rsidP="00D11C8A">
      <w:pPr>
        <w:jc w:val="both"/>
        <w:rPr>
          <w:rFonts w:eastAsia="Calibri" w:cs="Arial"/>
          <w:b/>
          <w:bCs/>
          <w:szCs w:val="24"/>
        </w:rPr>
      </w:pPr>
    </w:p>
    <w:p w14:paraId="2F0078DF"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4029C061" w14:textId="77777777" w:rsidR="00D11C8A" w:rsidRDefault="00D11C8A" w:rsidP="00D11C8A">
      <w:pPr>
        <w:jc w:val="both"/>
        <w:rPr>
          <w:rFonts w:eastAsia="Calibri" w:cs="Arial"/>
          <w:szCs w:val="24"/>
        </w:rPr>
      </w:pPr>
    </w:p>
    <w:p w14:paraId="1CC61A03" w14:textId="77777777" w:rsidR="00D11C8A" w:rsidRDefault="00D11C8A" w:rsidP="00D11C8A">
      <w:pPr>
        <w:jc w:val="both"/>
        <w:rPr>
          <w:rFonts w:eastAsia="Calibri" w:cs="Arial"/>
          <w:szCs w:val="24"/>
        </w:rPr>
      </w:pPr>
      <w:r>
        <w:rPr>
          <w:rFonts w:eastAsia="Calibri" w:cs="Arial"/>
          <w:szCs w:val="24"/>
        </w:rPr>
        <w:t>O tema continua na agenda.</w:t>
      </w:r>
    </w:p>
    <w:p w14:paraId="76E0B795" w14:textId="77777777" w:rsidR="00D11C8A" w:rsidRDefault="00D11C8A" w:rsidP="00D11C8A">
      <w:pPr>
        <w:jc w:val="both"/>
        <w:rPr>
          <w:rFonts w:eastAsia="Calibri" w:cs="Arial"/>
          <w:b/>
          <w:bCs/>
          <w:szCs w:val="24"/>
        </w:rPr>
      </w:pPr>
    </w:p>
    <w:p w14:paraId="25EFCECF" w14:textId="77777777" w:rsidR="00D11C8A" w:rsidRDefault="00D11C8A" w:rsidP="000155DB">
      <w:pPr>
        <w:ind w:firstLine="708"/>
        <w:jc w:val="both"/>
        <w:rPr>
          <w:rFonts w:eastAsia="Calibri" w:cs="Arial"/>
          <w:b/>
          <w:bCs/>
          <w:szCs w:val="24"/>
        </w:rPr>
      </w:pPr>
      <w:r>
        <w:rPr>
          <w:rFonts w:eastAsia="Calibri" w:cs="Arial"/>
          <w:b/>
          <w:bCs/>
          <w:szCs w:val="24"/>
        </w:rPr>
        <w:t xml:space="preserve">5.46 Pedido do Brasil de redução tarifária a 0% para 24.650 toneladas do produto “De </w:t>
      </w:r>
      <w:proofErr w:type="spellStart"/>
      <w:r>
        <w:rPr>
          <w:rFonts w:eastAsia="Calibri" w:cs="Arial"/>
          <w:b/>
          <w:bCs/>
          <w:szCs w:val="24"/>
        </w:rPr>
        <w:t>dissódio</w:t>
      </w:r>
      <w:proofErr w:type="spellEnd"/>
      <w:r>
        <w:rPr>
          <w:rFonts w:eastAsia="Calibri" w:cs="Arial"/>
          <w:b/>
          <w:bCs/>
          <w:szCs w:val="24"/>
        </w:rPr>
        <w:t>” (NCM 2832.10.10), com vigência de 365 dias.</w:t>
      </w:r>
    </w:p>
    <w:p w14:paraId="7BDDA274" w14:textId="77777777" w:rsidR="00D11C8A" w:rsidRDefault="00D11C8A" w:rsidP="00D11C8A">
      <w:pPr>
        <w:jc w:val="both"/>
        <w:rPr>
          <w:rFonts w:eastAsia="Calibri" w:cs="Arial"/>
          <w:b/>
          <w:bCs/>
          <w:szCs w:val="24"/>
        </w:rPr>
      </w:pPr>
      <w:r>
        <w:rPr>
          <w:rFonts w:eastAsia="Calibri" w:cs="Arial"/>
          <w:b/>
          <w:bCs/>
          <w:szCs w:val="24"/>
        </w:rPr>
        <w:t xml:space="preserve">Nota referencial: </w:t>
      </w:r>
      <w:proofErr w:type="spellStart"/>
      <w:r>
        <w:rPr>
          <w:rFonts w:eastAsia="Calibri" w:cs="Arial"/>
          <w:b/>
          <w:bCs/>
          <w:szCs w:val="24"/>
        </w:rPr>
        <w:t>Metabissulfito</w:t>
      </w:r>
      <w:proofErr w:type="spellEnd"/>
      <w:r>
        <w:rPr>
          <w:rFonts w:eastAsia="Calibri" w:cs="Arial"/>
          <w:b/>
          <w:bCs/>
          <w:szCs w:val="24"/>
        </w:rPr>
        <w:t xml:space="preserve"> de sódio, com teor de Na</w:t>
      </w:r>
      <w:r>
        <w:rPr>
          <w:rFonts w:eastAsia="Calibri" w:cs="Arial"/>
          <w:b/>
          <w:bCs/>
          <w:szCs w:val="24"/>
          <w:vertAlign w:val="subscript"/>
        </w:rPr>
        <w:t>2</w:t>
      </w:r>
      <w:r>
        <w:rPr>
          <w:rFonts w:eastAsia="Calibri" w:cs="Arial"/>
          <w:b/>
          <w:bCs/>
          <w:szCs w:val="24"/>
        </w:rPr>
        <w:t>S</w:t>
      </w:r>
      <w:r>
        <w:rPr>
          <w:rFonts w:eastAsia="Calibri" w:cs="Arial"/>
          <w:b/>
          <w:bCs/>
          <w:szCs w:val="24"/>
          <w:vertAlign w:val="subscript"/>
        </w:rPr>
        <w:t>2</w:t>
      </w:r>
      <w:r>
        <w:rPr>
          <w:rFonts w:eastAsia="Calibri" w:cs="Arial"/>
          <w:b/>
          <w:bCs/>
          <w:szCs w:val="24"/>
        </w:rPr>
        <w:t>O</w:t>
      </w:r>
      <w:r>
        <w:rPr>
          <w:rFonts w:eastAsia="Calibri" w:cs="Arial"/>
          <w:b/>
          <w:bCs/>
          <w:szCs w:val="24"/>
          <w:vertAlign w:val="subscript"/>
        </w:rPr>
        <w:t>5</w:t>
      </w:r>
      <w:r>
        <w:rPr>
          <w:rFonts w:eastAsia="Calibri" w:cs="Arial"/>
          <w:b/>
          <w:bCs/>
          <w:szCs w:val="24"/>
        </w:rPr>
        <w:t xml:space="preserve"> igual ou superior a 98%, em peso. </w:t>
      </w:r>
    </w:p>
    <w:p w14:paraId="00AE3262" w14:textId="77777777" w:rsidR="00D11C8A" w:rsidRDefault="00D11C8A" w:rsidP="00D11C8A">
      <w:pPr>
        <w:jc w:val="both"/>
        <w:rPr>
          <w:rFonts w:eastAsia="Calibri" w:cs="Arial"/>
          <w:b/>
          <w:bCs/>
          <w:szCs w:val="24"/>
        </w:rPr>
      </w:pPr>
    </w:p>
    <w:p w14:paraId="35CF7EFE"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7447A240" w14:textId="77777777" w:rsidR="00D11C8A" w:rsidRDefault="00D11C8A" w:rsidP="00D11C8A">
      <w:pPr>
        <w:jc w:val="both"/>
        <w:rPr>
          <w:rFonts w:eastAsia="Calibri" w:cs="Arial"/>
          <w:szCs w:val="24"/>
        </w:rPr>
      </w:pPr>
    </w:p>
    <w:p w14:paraId="7B285D98" w14:textId="77777777" w:rsidR="00D11C8A" w:rsidRDefault="00D11C8A" w:rsidP="00D11C8A">
      <w:pPr>
        <w:jc w:val="both"/>
        <w:rPr>
          <w:rFonts w:eastAsia="Calibri" w:cs="Arial"/>
          <w:szCs w:val="24"/>
        </w:rPr>
      </w:pPr>
      <w:r>
        <w:rPr>
          <w:rFonts w:eastAsia="Calibri" w:cs="Arial"/>
          <w:szCs w:val="24"/>
        </w:rPr>
        <w:t>O tema continua na agenda.</w:t>
      </w:r>
    </w:p>
    <w:p w14:paraId="569B833C" w14:textId="77777777" w:rsidR="00D11C8A" w:rsidRDefault="00D11C8A" w:rsidP="00D11C8A">
      <w:pPr>
        <w:jc w:val="both"/>
        <w:rPr>
          <w:rFonts w:eastAsia="Calibri" w:cs="Arial"/>
          <w:b/>
          <w:bCs/>
          <w:szCs w:val="24"/>
        </w:rPr>
      </w:pPr>
    </w:p>
    <w:p w14:paraId="270667BF" w14:textId="77777777" w:rsidR="00D11C8A" w:rsidRDefault="00D11C8A" w:rsidP="000155DB">
      <w:pPr>
        <w:ind w:firstLine="708"/>
        <w:jc w:val="both"/>
        <w:rPr>
          <w:rFonts w:eastAsia="Calibri" w:cs="Arial"/>
          <w:b/>
          <w:bCs/>
          <w:szCs w:val="24"/>
        </w:rPr>
      </w:pPr>
      <w:r>
        <w:rPr>
          <w:rFonts w:eastAsia="Calibri" w:cs="Arial"/>
          <w:b/>
          <w:bCs/>
          <w:szCs w:val="24"/>
        </w:rPr>
        <w:t xml:space="preserve">5.47 Pedido do Brasil de redução tarifária a 0% para 19 toneladas do produto “Outros medicamentos (excetos os produtos das posições 30.02, 30.05 e 30.06) contendo cloreto de </w:t>
      </w:r>
      <w:proofErr w:type="spellStart"/>
      <w:r>
        <w:rPr>
          <w:rFonts w:eastAsia="Calibri" w:cs="Arial"/>
          <w:b/>
          <w:bCs/>
          <w:szCs w:val="24"/>
        </w:rPr>
        <w:t>tróspio</w:t>
      </w:r>
      <w:proofErr w:type="spellEnd"/>
      <w:r>
        <w:rPr>
          <w:rFonts w:eastAsia="Calibri" w:cs="Arial"/>
          <w:b/>
          <w:bCs/>
          <w:szCs w:val="24"/>
        </w:rPr>
        <w:t xml:space="preserve">” (NCM 3004.49.90), com vigência de 365 dias. </w:t>
      </w:r>
    </w:p>
    <w:p w14:paraId="3BC6C0C9" w14:textId="77777777" w:rsidR="00D11C8A" w:rsidRDefault="00D11C8A" w:rsidP="00D11C8A">
      <w:pPr>
        <w:jc w:val="both"/>
        <w:rPr>
          <w:rFonts w:eastAsia="Calibri" w:cs="Arial"/>
          <w:b/>
          <w:bCs/>
          <w:szCs w:val="24"/>
        </w:rPr>
      </w:pPr>
      <w:r>
        <w:rPr>
          <w:rFonts w:eastAsia="Calibri" w:cs="Arial"/>
          <w:b/>
          <w:bCs/>
          <w:szCs w:val="24"/>
        </w:rPr>
        <w:t xml:space="preserve">Nota referencial: Contendo cloreto de </w:t>
      </w:r>
      <w:proofErr w:type="spellStart"/>
      <w:r>
        <w:rPr>
          <w:rFonts w:eastAsia="Calibri" w:cs="Arial"/>
          <w:b/>
          <w:bCs/>
          <w:szCs w:val="24"/>
        </w:rPr>
        <w:t>tróspio</w:t>
      </w:r>
      <w:proofErr w:type="spellEnd"/>
      <w:r>
        <w:rPr>
          <w:rFonts w:eastAsia="Calibri" w:cs="Arial"/>
          <w:b/>
          <w:bCs/>
          <w:szCs w:val="24"/>
        </w:rPr>
        <w:t>.</w:t>
      </w:r>
    </w:p>
    <w:p w14:paraId="52DEB3EA" w14:textId="77777777" w:rsidR="00D11C8A" w:rsidRDefault="00D11C8A" w:rsidP="00D11C8A">
      <w:pPr>
        <w:jc w:val="both"/>
        <w:rPr>
          <w:rFonts w:eastAsia="Calibri" w:cs="Arial"/>
          <w:b/>
          <w:bCs/>
          <w:szCs w:val="24"/>
        </w:rPr>
      </w:pPr>
    </w:p>
    <w:p w14:paraId="44A8EA21"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1F2AD0D4" w14:textId="77777777" w:rsidR="00D11C8A" w:rsidRDefault="00D11C8A" w:rsidP="00D11C8A">
      <w:pPr>
        <w:jc w:val="both"/>
        <w:rPr>
          <w:rFonts w:eastAsia="Calibri" w:cs="Arial"/>
          <w:szCs w:val="24"/>
        </w:rPr>
      </w:pPr>
    </w:p>
    <w:p w14:paraId="489A0A84" w14:textId="77777777" w:rsidR="00D11C8A" w:rsidRDefault="00D11C8A" w:rsidP="00D11C8A">
      <w:pPr>
        <w:jc w:val="both"/>
        <w:rPr>
          <w:rFonts w:eastAsia="Calibri" w:cs="Arial"/>
          <w:szCs w:val="24"/>
        </w:rPr>
      </w:pPr>
      <w:r>
        <w:rPr>
          <w:rFonts w:eastAsia="Calibri" w:cs="Arial"/>
          <w:szCs w:val="24"/>
        </w:rPr>
        <w:t>O tema continua na agenda.</w:t>
      </w:r>
    </w:p>
    <w:p w14:paraId="589237F4" w14:textId="77777777" w:rsidR="00D11C8A" w:rsidRDefault="00D11C8A" w:rsidP="00D11C8A">
      <w:pPr>
        <w:jc w:val="both"/>
        <w:rPr>
          <w:rFonts w:eastAsia="Calibri" w:cs="Arial"/>
          <w:b/>
          <w:bCs/>
          <w:szCs w:val="24"/>
        </w:rPr>
      </w:pPr>
    </w:p>
    <w:p w14:paraId="7C7968D9" w14:textId="77777777" w:rsidR="00D11C8A" w:rsidRDefault="00D11C8A" w:rsidP="000155DB">
      <w:pPr>
        <w:ind w:firstLine="708"/>
        <w:jc w:val="both"/>
        <w:rPr>
          <w:rFonts w:eastAsia="Calibri" w:cs="Arial"/>
          <w:b/>
          <w:bCs/>
          <w:szCs w:val="24"/>
        </w:rPr>
      </w:pPr>
      <w:r>
        <w:rPr>
          <w:rFonts w:eastAsia="Calibri" w:cs="Arial"/>
          <w:b/>
          <w:bCs/>
          <w:szCs w:val="24"/>
        </w:rPr>
        <w:t xml:space="preserve">5.48 Pedido do Brasil de redução tarifária a 0% para 750.000 unidades do produto “Máquinas de costura de uso doméstico” (NCM 8452.10.00), com vigência de 365 dias. </w:t>
      </w:r>
    </w:p>
    <w:p w14:paraId="58B84B89" w14:textId="77777777" w:rsidR="00D11C8A" w:rsidRDefault="00D11C8A" w:rsidP="00D11C8A">
      <w:pPr>
        <w:jc w:val="both"/>
        <w:rPr>
          <w:rFonts w:eastAsia="Calibri" w:cs="Arial"/>
          <w:b/>
          <w:bCs/>
          <w:szCs w:val="24"/>
        </w:rPr>
      </w:pPr>
    </w:p>
    <w:p w14:paraId="3136A69B" w14:textId="77777777" w:rsidR="00D11C8A" w:rsidRDefault="00D11C8A" w:rsidP="00D11C8A">
      <w:pPr>
        <w:jc w:val="both"/>
        <w:rPr>
          <w:rFonts w:eastAsia="Calibri" w:cs="Arial"/>
          <w:szCs w:val="24"/>
        </w:rPr>
      </w:pPr>
      <w:r>
        <w:rPr>
          <w:rFonts w:eastAsia="Calibri" w:cs="Arial"/>
          <w:szCs w:val="24"/>
        </w:rPr>
        <w:t>A delegação do Uruguai aprovou o pedido.</w:t>
      </w:r>
    </w:p>
    <w:p w14:paraId="18A24800" w14:textId="77777777" w:rsidR="00D11C8A" w:rsidRDefault="00D11C8A" w:rsidP="00D11C8A">
      <w:pPr>
        <w:jc w:val="both"/>
        <w:rPr>
          <w:rFonts w:eastAsia="Calibri" w:cs="Arial"/>
          <w:szCs w:val="24"/>
        </w:rPr>
      </w:pPr>
    </w:p>
    <w:p w14:paraId="24B0EA9D" w14:textId="77777777" w:rsidR="00D11C8A" w:rsidRDefault="00D11C8A" w:rsidP="00D11C8A">
      <w:pPr>
        <w:jc w:val="both"/>
        <w:rPr>
          <w:rFonts w:eastAsia="Calibri" w:cs="Arial"/>
          <w:szCs w:val="24"/>
        </w:rPr>
      </w:pPr>
      <w:r>
        <w:rPr>
          <w:rFonts w:eastAsia="Calibri" w:cs="Arial"/>
          <w:szCs w:val="24"/>
        </w:rPr>
        <w:lastRenderedPageBreak/>
        <w:t>As delegações da Argentina e do Paraguai se encontram em consultas internas.</w:t>
      </w:r>
    </w:p>
    <w:p w14:paraId="32254EDF" w14:textId="77777777" w:rsidR="00D11C8A" w:rsidRDefault="00D11C8A" w:rsidP="00D11C8A">
      <w:pPr>
        <w:jc w:val="both"/>
        <w:rPr>
          <w:rFonts w:eastAsia="Calibri" w:cs="Arial"/>
          <w:szCs w:val="24"/>
        </w:rPr>
      </w:pPr>
    </w:p>
    <w:p w14:paraId="5C4F7F93" w14:textId="77777777" w:rsidR="00D11C8A" w:rsidRDefault="00D11C8A" w:rsidP="00D11C8A">
      <w:pPr>
        <w:jc w:val="both"/>
        <w:rPr>
          <w:rFonts w:eastAsia="Calibri" w:cs="Arial"/>
          <w:szCs w:val="24"/>
        </w:rPr>
      </w:pPr>
      <w:r>
        <w:rPr>
          <w:rFonts w:eastAsia="Calibri" w:cs="Arial"/>
          <w:szCs w:val="24"/>
        </w:rPr>
        <w:t>O tema continua na agenda.</w:t>
      </w:r>
    </w:p>
    <w:p w14:paraId="142F83D7" w14:textId="77777777" w:rsidR="00D11C8A" w:rsidRDefault="00D11C8A" w:rsidP="00D11C8A">
      <w:pPr>
        <w:jc w:val="both"/>
        <w:rPr>
          <w:rFonts w:eastAsia="Calibri" w:cs="Arial"/>
          <w:b/>
          <w:bCs/>
          <w:szCs w:val="24"/>
        </w:rPr>
      </w:pPr>
    </w:p>
    <w:p w14:paraId="7DE1881F" w14:textId="77777777" w:rsidR="00D11C8A" w:rsidRDefault="00D11C8A" w:rsidP="000155DB">
      <w:pPr>
        <w:ind w:firstLine="708"/>
        <w:jc w:val="both"/>
        <w:rPr>
          <w:rFonts w:eastAsia="Calibri" w:cs="Arial"/>
          <w:b/>
          <w:bCs/>
          <w:szCs w:val="24"/>
        </w:rPr>
      </w:pPr>
      <w:r>
        <w:rPr>
          <w:rFonts w:eastAsia="Calibri" w:cs="Arial"/>
          <w:b/>
          <w:bCs/>
          <w:szCs w:val="24"/>
        </w:rPr>
        <w:t xml:space="preserve">5.49 Pedido do Brasil de redução tarifária a 0% para 700 unidades do produto “Outros condutores elétricos, para uma tensão superior a 1.000 V” (NCM 8544.60.00), com vigência de 365 dias. </w:t>
      </w:r>
    </w:p>
    <w:p w14:paraId="5030163B" w14:textId="77777777" w:rsidR="00D11C8A" w:rsidRDefault="00D11C8A" w:rsidP="00D11C8A">
      <w:pPr>
        <w:jc w:val="both"/>
        <w:rPr>
          <w:rFonts w:eastAsia="Calibri" w:cs="Arial"/>
          <w:b/>
          <w:bCs/>
          <w:szCs w:val="24"/>
        </w:rPr>
      </w:pPr>
      <w:r>
        <w:rPr>
          <w:rFonts w:eastAsia="Calibri" w:cs="Arial"/>
          <w:b/>
          <w:bCs/>
          <w:szCs w:val="24"/>
        </w:rPr>
        <w:t xml:space="preserve">Nota referencial: Buchas </w:t>
      </w:r>
      <w:proofErr w:type="spellStart"/>
      <w:r>
        <w:rPr>
          <w:rFonts w:eastAsia="Calibri" w:cs="Arial"/>
          <w:b/>
          <w:bCs/>
          <w:szCs w:val="24"/>
        </w:rPr>
        <w:t>condensivas</w:t>
      </w:r>
      <w:proofErr w:type="spellEnd"/>
      <w:r>
        <w:rPr>
          <w:rFonts w:eastAsia="Calibri" w:cs="Arial"/>
          <w:b/>
          <w:bCs/>
          <w:szCs w:val="24"/>
        </w:rPr>
        <w:t xml:space="preserve"> de papel impregnado em resina (RIP) ou de isolante sintético impregnado com resina (RIS), de tensão acima de 36 kV e inferior a 230 kV.</w:t>
      </w:r>
    </w:p>
    <w:p w14:paraId="5FD1B0C5" w14:textId="77777777" w:rsidR="00D11C8A" w:rsidRDefault="00D11C8A" w:rsidP="00D11C8A">
      <w:pPr>
        <w:jc w:val="both"/>
        <w:rPr>
          <w:rFonts w:eastAsia="Calibri" w:cs="Arial"/>
          <w:b/>
          <w:bCs/>
          <w:szCs w:val="24"/>
        </w:rPr>
      </w:pPr>
    </w:p>
    <w:p w14:paraId="0A775F85"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20981EA6" w14:textId="77777777" w:rsidR="00D11C8A" w:rsidRDefault="00D11C8A" w:rsidP="00D11C8A">
      <w:pPr>
        <w:jc w:val="both"/>
        <w:rPr>
          <w:rFonts w:eastAsia="Calibri" w:cs="Arial"/>
          <w:szCs w:val="24"/>
        </w:rPr>
      </w:pPr>
    </w:p>
    <w:p w14:paraId="06DC9C07" w14:textId="77777777" w:rsidR="00D11C8A" w:rsidRDefault="00D11C8A" w:rsidP="00D11C8A">
      <w:pPr>
        <w:jc w:val="both"/>
        <w:rPr>
          <w:rFonts w:eastAsia="Calibri" w:cs="Arial"/>
          <w:szCs w:val="24"/>
        </w:rPr>
      </w:pPr>
      <w:r>
        <w:rPr>
          <w:rFonts w:eastAsia="Calibri" w:cs="Arial"/>
          <w:szCs w:val="24"/>
        </w:rPr>
        <w:t>O tema continua na agenda.</w:t>
      </w:r>
    </w:p>
    <w:p w14:paraId="1EC3DAF1" w14:textId="77777777" w:rsidR="00D11C8A" w:rsidRDefault="00D11C8A" w:rsidP="00D11C8A">
      <w:pPr>
        <w:jc w:val="both"/>
        <w:rPr>
          <w:rFonts w:eastAsia="Calibri" w:cs="Arial"/>
          <w:b/>
          <w:bCs/>
          <w:szCs w:val="24"/>
        </w:rPr>
      </w:pPr>
    </w:p>
    <w:p w14:paraId="5AB3092B" w14:textId="77777777" w:rsidR="00D11C8A" w:rsidRDefault="00D11C8A" w:rsidP="000155DB">
      <w:pPr>
        <w:ind w:firstLine="708"/>
        <w:jc w:val="both"/>
        <w:rPr>
          <w:rFonts w:eastAsia="Calibri" w:cs="Arial"/>
          <w:b/>
          <w:bCs/>
          <w:szCs w:val="24"/>
        </w:rPr>
      </w:pPr>
      <w:r>
        <w:rPr>
          <w:rFonts w:eastAsia="Calibri" w:cs="Arial"/>
          <w:b/>
          <w:bCs/>
          <w:szCs w:val="24"/>
        </w:rPr>
        <w:t>5.50 Pedido do Brasil de redução tarifária a 0% para 16.000 toneladas do produto “Outros papéis e cartões não revestidos, em rolos ou folhas, de peso não superior a 150 g/m</w:t>
      </w:r>
      <w:r>
        <w:rPr>
          <w:rFonts w:eastAsia="Calibri" w:cs="Arial"/>
          <w:b/>
          <w:bCs/>
          <w:szCs w:val="24"/>
          <w:vertAlign w:val="superscript"/>
        </w:rPr>
        <w:t>2</w:t>
      </w:r>
      <w:r>
        <w:rPr>
          <w:rFonts w:eastAsia="Calibri" w:cs="Arial"/>
          <w:b/>
          <w:bCs/>
          <w:szCs w:val="24"/>
        </w:rPr>
        <w:t xml:space="preserve">” (NCM 4805.91.00), com vigência de 365 dias. </w:t>
      </w:r>
    </w:p>
    <w:p w14:paraId="2173AA9D" w14:textId="77777777" w:rsidR="00D11C8A" w:rsidRDefault="00D11C8A" w:rsidP="00D11C8A">
      <w:pPr>
        <w:jc w:val="both"/>
        <w:rPr>
          <w:rFonts w:eastAsia="Calibri" w:cs="Arial"/>
          <w:b/>
          <w:bCs/>
          <w:szCs w:val="24"/>
        </w:rPr>
      </w:pPr>
      <w:r>
        <w:rPr>
          <w:rFonts w:eastAsia="Calibri" w:cs="Arial"/>
          <w:b/>
          <w:bCs/>
          <w:szCs w:val="24"/>
        </w:rPr>
        <w:t>Nota referencial: Papel base não revestido, não impresso, não impregnado, de peso não superior a 150 g/m</w:t>
      </w:r>
      <w:r>
        <w:rPr>
          <w:rFonts w:eastAsia="Calibri" w:cs="Arial"/>
          <w:b/>
          <w:bCs/>
          <w:szCs w:val="24"/>
          <w:vertAlign w:val="superscript"/>
        </w:rPr>
        <w:t>2</w:t>
      </w:r>
      <w:r>
        <w:rPr>
          <w:rFonts w:eastAsia="Calibri" w:cs="Arial"/>
          <w:b/>
          <w:bCs/>
          <w:szCs w:val="24"/>
        </w:rPr>
        <w:t>, apresentado em rolos de largura igual ou superior a 125 cm.</w:t>
      </w:r>
    </w:p>
    <w:p w14:paraId="6D650367" w14:textId="77777777" w:rsidR="00D11C8A" w:rsidRDefault="00D11C8A" w:rsidP="00D11C8A">
      <w:pPr>
        <w:jc w:val="both"/>
        <w:rPr>
          <w:rFonts w:eastAsia="Calibri" w:cs="Arial"/>
          <w:b/>
          <w:bCs/>
          <w:szCs w:val="24"/>
        </w:rPr>
      </w:pPr>
    </w:p>
    <w:p w14:paraId="5740735D" w14:textId="77777777" w:rsidR="00D11C8A" w:rsidRDefault="00D11C8A" w:rsidP="00D11C8A">
      <w:pPr>
        <w:jc w:val="both"/>
        <w:rPr>
          <w:rFonts w:eastAsia="Calibri" w:cs="Arial"/>
          <w:szCs w:val="24"/>
        </w:rPr>
      </w:pPr>
      <w:r>
        <w:rPr>
          <w:rFonts w:eastAsia="Calibri" w:cs="Arial"/>
          <w:szCs w:val="24"/>
        </w:rPr>
        <w:t>As delegações da Argentina, do Paraguai e do Uruguai se encontram em consultas internas.</w:t>
      </w:r>
    </w:p>
    <w:p w14:paraId="5E9694D2" w14:textId="77777777" w:rsidR="00D11C8A" w:rsidRDefault="00D11C8A" w:rsidP="00D11C8A">
      <w:pPr>
        <w:jc w:val="both"/>
        <w:rPr>
          <w:rFonts w:eastAsia="Calibri" w:cs="Arial"/>
          <w:szCs w:val="24"/>
        </w:rPr>
      </w:pPr>
    </w:p>
    <w:p w14:paraId="51D8148E" w14:textId="77777777" w:rsidR="00D11C8A" w:rsidRDefault="00D11C8A" w:rsidP="00D11C8A">
      <w:pPr>
        <w:jc w:val="both"/>
        <w:rPr>
          <w:rFonts w:eastAsia="Calibri" w:cs="Arial"/>
          <w:szCs w:val="24"/>
        </w:rPr>
      </w:pPr>
      <w:r>
        <w:rPr>
          <w:rFonts w:eastAsia="Calibri" w:cs="Arial"/>
          <w:szCs w:val="24"/>
        </w:rPr>
        <w:t>O tema continua na agenda.</w:t>
      </w:r>
    </w:p>
    <w:p w14:paraId="69996460" w14:textId="77777777" w:rsidR="00D11C8A" w:rsidRDefault="00D11C8A" w:rsidP="00D11C8A">
      <w:pPr>
        <w:jc w:val="both"/>
        <w:rPr>
          <w:rFonts w:eastAsia="Calibri" w:cs="Arial"/>
          <w:b/>
          <w:bCs/>
          <w:szCs w:val="24"/>
        </w:rPr>
      </w:pPr>
    </w:p>
    <w:p w14:paraId="3CAC9A15" w14:textId="77777777" w:rsidR="00D11C8A" w:rsidRDefault="00D11C8A" w:rsidP="000155DB">
      <w:pPr>
        <w:ind w:firstLine="708"/>
        <w:jc w:val="both"/>
        <w:rPr>
          <w:rFonts w:eastAsia="Calibri" w:cs="Arial"/>
          <w:b/>
          <w:bCs/>
          <w:szCs w:val="24"/>
        </w:rPr>
      </w:pPr>
      <w:r>
        <w:rPr>
          <w:rFonts w:eastAsia="Calibri" w:cs="Arial"/>
          <w:b/>
          <w:bCs/>
          <w:szCs w:val="24"/>
        </w:rPr>
        <w:t>5.51 Pedido do Uruguai de redução tarifária a 0% para 30.000 unidades do produto “Outros” (NCM 9018.90.69), com vigência de 365 dias.</w:t>
      </w:r>
    </w:p>
    <w:p w14:paraId="449FDDFD" w14:textId="77777777" w:rsidR="00D11C8A" w:rsidRDefault="00D11C8A" w:rsidP="00D11C8A">
      <w:pPr>
        <w:jc w:val="both"/>
        <w:rPr>
          <w:rFonts w:eastAsia="Calibri" w:cs="Arial"/>
          <w:b/>
          <w:bCs/>
          <w:szCs w:val="24"/>
        </w:rPr>
      </w:pPr>
      <w:r>
        <w:rPr>
          <w:rFonts w:eastAsia="Calibri" w:cs="Arial"/>
          <w:b/>
          <w:bCs/>
          <w:szCs w:val="24"/>
        </w:rPr>
        <w:t xml:space="preserve">Nota referencial: Braçadeiras, dos tipos para serem aplicados em braços ou pulsos. </w:t>
      </w:r>
    </w:p>
    <w:p w14:paraId="4413FBE4" w14:textId="77777777" w:rsidR="00D11C8A" w:rsidRDefault="00D11C8A" w:rsidP="00D11C8A">
      <w:pPr>
        <w:jc w:val="both"/>
        <w:rPr>
          <w:rFonts w:eastAsia="Calibri" w:cs="Arial"/>
          <w:b/>
          <w:bCs/>
          <w:szCs w:val="24"/>
        </w:rPr>
      </w:pPr>
    </w:p>
    <w:p w14:paraId="4DB33085" w14:textId="77777777" w:rsidR="00D11C8A" w:rsidRDefault="00D11C8A" w:rsidP="00D11C8A">
      <w:pPr>
        <w:jc w:val="both"/>
        <w:rPr>
          <w:rFonts w:eastAsia="Calibri" w:cs="Arial"/>
          <w:szCs w:val="24"/>
        </w:rPr>
      </w:pPr>
      <w:r>
        <w:rPr>
          <w:rFonts w:eastAsia="Calibri" w:cs="Arial"/>
          <w:szCs w:val="24"/>
        </w:rPr>
        <w:t>As delegações da Argentina, do Brasil e do Paraguai se encontram em consultas internas.</w:t>
      </w:r>
    </w:p>
    <w:p w14:paraId="6E593E39" w14:textId="77777777" w:rsidR="00D11C8A" w:rsidRDefault="00D11C8A" w:rsidP="00D11C8A">
      <w:pPr>
        <w:jc w:val="both"/>
        <w:rPr>
          <w:rFonts w:eastAsia="Calibri" w:cs="Arial"/>
          <w:szCs w:val="24"/>
        </w:rPr>
      </w:pPr>
    </w:p>
    <w:p w14:paraId="70B4FDBA" w14:textId="77777777" w:rsidR="00D11C8A" w:rsidRDefault="00D11C8A" w:rsidP="00D11C8A">
      <w:pPr>
        <w:jc w:val="both"/>
        <w:rPr>
          <w:rFonts w:eastAsia="Calibri" w:cs="Arial"/>
          <w:szCs w:val="24"/>
        </w:rPr>
      </w:pPr>
      <w:r>
        <w:rPr>
          <w:rFonts w:eastAsia="Calibri" w:cs="Arial"/>
          <w:szCs w:val="24"/>
        </w:rPr>
        <w:t>A delegação do Uruguai modificou a Nota Referencial nos termos da Diretriz CCM N° 94/22 “Aparelhos para medição da pressão arterial”.</w:t>
      </w:r>
    </w:p>
    <w:p w14:paraId="6A76AD7F" w14:textId="77777777" w:rsidR="00D11C8A" w:rsidRDefault="00D11C8A" w:rsidP="00D11C8A">
      <w:pPr>
        <w:jc w:val="both"/>
        <w:rPr>
          <w:rFonts w:eastAsia="Calibri" w:cs="Arial"/>
          <w:szCs w:val="24"/>
        </w:rPr>
      </w:pPr>
    </w:p>
    <w:p w14:paraId="65EAD4C0" w14:textId="77777777" w:rsidR="00D11C8A" w:rsidRDefault="00D11C8A" w:rsidP="00D11C8A">
      <w:pPr>
        <w:jc w:val="both"/>
        <w:rPr>
          <w:rFonts w:eastAsia="Calibri" w:cs="Arial"/>
          <w:szCs w:val="24"/>
        </w:rPr>
      </w:pPr>
      <w:r>
        <w:rPr>
          <w:rFonts w:eastAsia="Calibri" w:cs="Arial"/>
          <w:szCs w:val="24"/>
        </w:rPr>
        <w:t>O tema continua na agenda.</w:t>
      </w:r>
    </w:p>
    <w:p w14:paraId="3850378D" w14:textId="77777777" w:rsidR="00D11C8A" w:rsidRDefault="00D11C8A" w:rsidP="00D11C8A">
      <w:pPr>
        <w:jc w:val="both"/>
        <w:rPr>
          <w:rFonts w:eastAsia="Calibri" w:cs="Arial"/>
          <w:b/>
          <w:bCs/>
          <w:szCs w:val="24"/>
        </w:rPr>
      </w:pPr>
    </w:p>
    <w:p w14:paraId="786FF84E" w14:textId="77777777" w:rsidR="00D11C8A" w:rsidRDefault="00D11C8A" w:rsidP="000155DB">
      <w:pPr>
        <w:ind w:firstLine="708"/>
        <w:jc w:val="both"/>
        <w:rPr>
          <w:rFonts w:eastAsia="Calibri" w:cs="Arial"/>
          <w:b/>
          <w:bCs/>
          <w:szCs w:val="24"/>
        </w:rPr>
      </w:pPr>
      <w:r>
        <w:rPr>
          <w:rFonts w:eastAsia="Calibri" w:cs="Arial"/>
          <w:b/>
          <w:bCs/>
          <w:szCs w:val="24"/>
        </w:rPr>
        <w:t>5.52 Pedido do Uruguai de redução tarifária a 0% para 4.080 unidades do produto “Outros” (NCM 3004.90.69), com vigência de 365 dias.</w:t>
      </w:r>
    </w:p>
    <w:p w14:paraId="7A95D19A" w14:textId="77777777" w:rsidR="00D11C8A" w:rsidRDefault="00D11C8A" w:rsidP="00D11C8A">
      <w:pPr>
        <w:jc w:val="both"/>
        <w:rPr>
          <w:rFonts w:eastAsia="Calibri" w:cs="Arial"/>
          <w:b/>
          <w:bCs/>
          <w:szCs w:val="24"/>
        </w:rPr>
      </w:pPr>
      <w:r>
        <w:rPr>
          <w:rFonts w:eastAsia="Calibri" w:cs="Arial"/>
          <w:b/>
          <w:bCs/>
          <w:szCs w:val="24"/>
        </w:rPr>
        <w:t>Nota referencial: Medicamento para o tratamento do câncer de mama avançado</w:t>
      </w:r>
    </w:p>
    <w:p w14:paraId="6096F828" w14:textId="77777777" w:rsidR="00D11C8A" w:rsidRDefault="00D11C8A" w:rsidP="00D11C8A">
      <w:pPr>
        <w:jc w:val="both"/>
        <w:rPr>
          <w:rFonts w:eastAsia="Calibri" w:cs="Arial"/>
          <w:szCs w:val="24"/>
        </w:rPr>
      </w:pPr>
    </w:p>
    <w:p w14:paraId="1ABAF013" w14:textId="77777777" w:rsidR="00D11C8A" w:rsidRDefault="00D11C8A" w:rsidP="00D11C8A">
      <w:pPr>
        <w:jc w:val="both"/>
        <w:rPr>
          <w:rFonts w:eastAsia="Calibri" w:cs="Arial"/>
          <w:szCs w:val="24"/>
        </w:rPr>
      </w:pPr>
      <w:r>
        <w:rPr>
          <w:rFonts w:eastAsia="Calibri" w:cs="Arial"/>
          <w:szCs w:val="24"/>
        </w:rPr>
        <w:t>As delegações da Argentina, do Brasil e do Paraguai se encontram em consultas internas.</w:t>
      </w:r>
    </w:p>
    <w:p w14:paraId="1098BEB4" w14:textId="77777777" w:rsidR="00D11C8A" w:rsidRDefault="00D11C8A" w:rsidP="00D11C8A">
      <w:pPr>
        <w:jc w:val="both"/>
        <w:rPr>
          <w:rFonts w:eastAsia="Calibri" w:cs="Arial"/>
          <w:szCs w:val="24"/>
        </w:rPr>
      </w:pPr>
    </w:p>
    <w:p w14:paraId="4ED8C2E7" w14:textId="77777777" w:rsidR="00D11C8A" w:rsidRDefault="00D11C8A" w:rsidP="00D11C8A">
      <w:pPr>
        <w:jc w:val="both"/>
        <w:rPr>
          <w:rFonts w:eastAsia="Calibri" w:cs="Arial"/>
          <w:szCs w:val="24"/>
        </w:rPr>
      </w:pPr>
      <w:r>
        <w:rPr>
          <w:rFonts w:eastAsia="Calibri" w:cs="Arial"/>
          <w:szCs w:val="24"/>
        </w:rPr>
        <w:t>O tema continua na agenda.</w:t>
      </w:r>
    </w:p>
    <w:p w14:paraId="6CB9E4A4" w14:textId="77777777" w:rsidR="00D11C8A" w:rsidRDefault="00D11C8A" w:rsidP="00D11C8A">
      <w:pPr>
        <w:jc w:val="both"/>
        <w:rPr>
          <w:rFonts w:eastAsia="Calibri" w:cs="Arial"/>
          <w:szCs w:val="24"/>
        </w:rPr>
      </w:pPr>
    </w:p>
    <w:p w14:paraId="328567C8" w14:textId="77777777" w:rsidR="00D11C8A" w:rsidRDefault="00D11C8A" w:rsidP="00D11C8A">
      <w:pPr>
        <w:jc w:val="both"/>
        <w:rPr>
          <w:rFonts w:eastAsia="Calibri" w:cs="Arial"/>
          <w:szCs w:val="24"/>
        </w:rPr>
      </w:pPr>
    </w:p>
    <w:p w14:paraId="42EB3567" w14:textId="77777777" w:rsidR="00D11C8A" w:rsidRDefault="00D11C8A" w:rsidP="00D11C8A">
      <w:pPr>
        <w:jc w:val="both"/>
        <w:rPr>
          <w:rFonts w:eastAsia="Calibri" w:cs="Arial"/>
          <w:b/>
          <w:bCs/>
          <w:szCs w:val="24"/>
          <w:u w:val="single"/>
        </w:rPr>
      </w:pPr>
      <w:r>
        <w:rPr>
          <w:rFonts w:eastAsia="Calibri" w:cs="Arial"/>
          <w:b/>
          <w:bCs/>
          <w:szCs w:val="24"/>
          <w:u w:val="single"/>
        </w:rPr>
        <w:lastRenderedPageBreak/>
        <w:t>Pedidos de Renovação</w:t>
      </w:r>
    </w:p>
    <w:p w14:paraId="546C90C6" w14:textId="77777777" w:rsidR="00D11C8A" w:rsidRDefault="00D11C8A" w:rsidP="00D11C8A">
      <w:pPr>
        <w:jc w:val="both"/>
        <w:rPr>
          <w:rFonts w:eastAsia="Calibri" w:cs="Arial"/>
          <w:b/>
          <w:bCs/>
          <w:szCs w:val="24"/>
        </w:rPr>
      </w:pPr>
    </w:p>
    <w:p w14:paraId="63FAEC65" w14:textId="77777777" w:rsidR="00D11C8A" w:rsidRDefault="00D11C8A" w:rsidP="000155DB">
      <w:pPr>
        <w:ind w:firstLine="708"/>
        <w:jc w:val="both"/>
        <w:rPr>
          <w:rFonts w:eastAsia="Calibri" w:cs="Arial"/>
          <w:b/>
          <w:bCs/>
          <w:szCs w:val="24"/>
        </w:rPr>
      </w:pPr>
      <w:r>
        <w:rPr>
          <w:rFonts w:eastAsia="Calibri" w:cs="Arial"/>
          <w:b/>
          <w:bCs/>
          <w:szCs w:val="24"/>
        </w:rPr>
        <w:t>5.53 Pedido da Argentina de redução tarifária a 2% para 1.200 toneladas do produto “--</w:t>
      </w:r>
      <w:r>
        <w:rPr>
          <w:rFonts w:eastAsia="Calibri" w:cs="Arial"/>
          <w:b/>
          <w:bCs/>
          <w:szCs w:val="24"/>
        </w:rPr>
        <w:tab/>
        <w:t>Que contenha pelo menos 99,8 %, em peso, de magnésio” (NCM 8104.11.00), com vigência de 365 dias.</w:t>
      </w:r>
    </w:p>
    <w:p w14:paraId="2C4BD12F" w14:textId="77777777" w:rsidR="00D11C8A" w:rsidRDefault="00D11C8A" w:rsidP="00D11C8A">
      <w:pPr>
        <w:jc w:val="both"/>
        <w:rPr>
          <w:rFonts w:eastAsia="Calibri" w:cs="Arial"/>
          <w:szCs w:val="24"/>
        </w:rPr>
      </w:pPr>
    </w:p>
    <w:p w14:paraId="73A4C087" w14:textId="77777777" w:rsidR="00D11C8A" w:rsidRDefault="00D11C8A" w:rsidP="00D11C8A">
      <w:pPr>
        <w:jc w:val="both"/>
        <w:rPr>
          <w:rFonts w:eastAsia="Calibri" w:cs="Arial"/>
          <w:szCs w:val="24"/>
        </w:rPr>
      </w:pPr>
      <w:r>
        <w:rPr>
          <w:rFonts w:eastAsia="Calibri" w:cs="Arial"/>
          <w:szCs w:val="24"/>
        </w:rPr>
        <w:t>O tema continua na agenda.</w:t>
      </w:r>
    </w:p>
    <w:p w14:paraId="127AEDB0" w14:textId="77777777" w:rsidR="00D11C8A" w:rsidRDefault="00D11C8A" w:rsidP="00D11C8A">
      <w:pPr>
        <w:jc w:val="both"/>
        <w:rPr>
          <w:rFonts w:eastAsia="Calibri" w:cs="Arial"/>
          <w:szCs w:val="24"/>
        </w:rPr>
      </w:pPr>
    </w:p>
    <w:p w14:paraId="10FD291F" w14:textId="77777777" w:rsidR="00D11C8A" w:rsidRDefault="00D11C8A" w:rsidP="000155DB">
      <w:pPr>
        <w:ind w:firstLine="708"/>
        <w:jc w:val="both"/>
        <w:rPr>
          <w:rFonts w:eastAsia="Calibri" w:cs="Arial"/>
          <w:b/>
          <w:bCs/>
          <w:szCs w:val="24"/>
        </w:rPr>
      </w:pPr>
      <w:r>
        <w:rPr>
          <w:rFonts w:eastAsia="Calibri" w:cs="Arial"/>
          <w:b/>
          <w:bCs/>
          <w:szCs w:val="24"/>
        </w:rPr>
        <w:t xml:space="preserve">5.54 Pedido do Uruguai de redução tarifária a 0% para 76.650 unidades do produto “Outros" (NCM 3002.49.99), com vigência de 365 dias. </w:t>
      </w:r>
    </w:p>
    <w:p w14:paraId="5B1F35DE" w14:textId="77777777" w:rsidR="00D11C8A" w:rsidRDefault="00D11C8A" w:rsidP="00D11C8A">
      <w:pPr>
        <w:jc w:val="both"/>
        <w:rPr>
          <w:rFonts w:eastAsia="Calibri" w:cs="Arial"/>
          <w:b/>
          <w:bCs/>
          <w:szCs w:val="24"/>
        </w:rPr>
      </w:pPr>
      <w:r>
        <w:rPr>
          <w:rFonts w:eastAsia="Calibri" w:cs="Arial"/>
          <w:b/>
          <w:bCs/>
          <w:szCs w:val="24"/>
        </w:rPr>
        <w:t xml:space="preserve">Nota referencial: Cultivos lácteos ou </w:t>
      </w:r>
      <w:r>
        <w:rPr>
          <w:rFonts w:eastAsia="Calibri" w:cs="Arial"/>
          <w:b/>
          <w:bCs/>
          <w:i/>
          <w:iCs/>
          <w:szCs w:val="24"/>
        </w:rPr>
        <w:t>starters</w:t>
      </w:r>
      <w:r>
        <w:rPr>
          <w:rFonts w:eastAsia="Calibri" w:cs="Arial"/>
          <w:b/>
          <w:bCs/>
          <w:szCs w:val="24"/>
        </w:rPr>
        <w:t>. (Diretriz CCM N° 55/22).</w:t>
      </w:r>
    </w:p>
    <w:p w14:paraId="57627AE9" w14:textId="77777777" w:rsidR="00D11C8A" w:rsidRDefault="00D11C8A" w:rsidP="00D11C8A">
      <w:pPr>
        <w:jc w:val="both"/>
        <w:rPr>
          <w:rFonts w:eastAsia="Calibri" w:cs="Arial"/>
          <w:szCs w:val="24"/>
        </w:rPr>
      </w:pPr>
      <w:bookmarkStart w:id="9" w:name="_Hlk136347206"/>
    </w:p>
    <w:p w14:paraId="781220BF" w14:textId="77777777" w:rsidR="00D11C8A" w:rsidRDefault="00D11C8A" w:rsidP="00D11C8A">
      <w:pPr>
        <w:jc w:val="both"/>
        <w:rPr>
          <w:rFonts w:eastAsia="Calibri" w:cs="Arial"/>
          <w:szCs w:val="24"/>
        </w:rPr>
      </w:pPr>
      <w:r>
        <w:rPr>
          <w:rFonts w:eastAsia="Calibri" w:cs="Arial"/>
          <w:szCs w:val="24"/>
        </w:rPr>
        <w:t>A delegação do Uruguai enviou uma versão atualizada do formulário básico pela Nota DGIM Nº 75/23 de 28/06/2023.</w:t>
      </w:r>
    </w:p>
    <w:p w14:paraId="6A7F3300" w14:textId="77777777" w:rsidR="00D11C8A" w:rsidRDefault="00D11C8A" w:rsidP="00D11C8A">
      <w:pPr>
        <w:jc w:val="both"/>
        <w:rPr>
          <w:rFonts w:eastAsia="Calibri" w:cs="Arial"/>
          <w:szCs w:val="24"/>
        </w:rPr>
      </w:pPr>
    </w:p>
    <w:p w14:paraId="2CD46B55" w14:textId="77777777" w:rsidR="00D11C8A" w:rsidRDefault="00D11C8A" w:rsidP="00D11C8A">
      <w:pPr>
        <w:jc w:val="both"/>
        <w:rPr>
          <w:rFonts w:eastAsia="Calibri" w:cs="Arial"/>
          <w:szCs w:val="24"/>
        </w:rPr>
      </w:pPr>
      <w:r>
        <w:rPr>
          <w:rFonts w:eastAsia="Calibri" w:cs="Arial"/>
          <w:szCs w:val="24"/>
        </w:rPr>
        <w:t>A delegação da Argentina aprovou o pedido.</w:t>
      </w:r>
    </w:p>
    <w:p w14:paraId="6C2657AB" w14:textId="77777777" w:rsidR="00D11C8A" w:rsidRDefault="00D11C8A" w:rsidP="00D11C8A">
      <w:pPr>
        <w:jc w:val="both"/>
        <w:rPr>
          <w:rFonts w:eastAsia="Calibri" w:cs="Arial"/>
          <w:szCs w:val="24"/>
        </w:rPr>
      </w:pPr>
    </w:p>
    <w:p w14:paraId="15FE3961" w14:textId="77777777" w:rsidR="00D11C8A" w:rsidRDefault="00D11C8A" w:rsidP="00D11C8A">
      <w:pPr>
        <w:jc w:val="both"/>
        <w:rPr>
          <w:rFonts w:eastAsia="Calibri" w:cs="Arial"/>
          <w:szCs w:val="24"/>
        </w:rPr>
      </w:pPr>
      <w:r>
        <w:rPr>
          <w:rFonts w:eastAsia="Calibri" w:cs="Arial"/>
          <w:szCs w:val="24"/>
        </w:rPr>
        <w:t xml:space="preserve">A CCM aprovou a Diretriz N° 70/23 </w:t>
      </w:r>
      <w:r>
        <w:rPr>
          <w:rFonts w:eastAsia="Calibri" w:cs="Arial"/>
          <w:b/>
          <w:bCs/>
          <w:szCs w:val="24"/>
        </w:rPr>
        <w:t>(Anexo IV)</w:t>
      </w:r>
      <w:r>
        <w:rPr>
          <w:rFonts w:eastAsia="Calibri" w:cs="Arial"/>
          <w:szCs w:val="24"/>
        </w:rPr>
        <w:t>.</w:t>
      </w:r>
    </w:p>
    <w:p w14:paraId="54EBF443" w14:textId="77777777" w:rsidR="00D11C8A" w:rsidRDefault="00D11C8A" w:rsidP="00D11C8A">
      <w:pPr>
        <w:jc w:val="both"/>
        <w:rPr>
          <w:rFonts w:eastAsia="Calibri" w:cs="Arial"/>
          <w:szCs w:val="24"/>
        </w:rPr>
      </w:pPr>
    </w:p>
    <w:p w14:paraId="7B0686C0" w14:textId="77777777" w:rsidR="00D11C8A" w:rsidRDefault="00D11C8A" w:rsidP="000155DB">
      <w:pPr>
        <w:ind w:firstLine="708"/>
        <w:jc w:val="both"/>
        <w:rPr>
          <w:rFonts w:eastAsia="Calibri" w:cs="Arial"/>
          <w:b/>
          <w:bCs/>
          <w:szCs w:val="24"/>
        </w:rPr>
      </w:pPr>
      <w:r>
        <w:rPr>
          <w:rFonts w:eastAsia="Calibri" w:cs="Arial"/>
          <w:b/>
          <w:bCs/>
          <w:szCs w:val="24"/>
        </w:rPr>
        <w:t xml:space="preserve">5.55 Pedido do Brasil de redução tarifária a 0% para 1.500 toneladas do produto “- Carvões ativados” (NCM 3802.10.00), com vigência de 365 dias. (Diretriz CCM N° 93/22) </w:t>
      </w:r>
    </w:p>
    <w:p w14:paraId="446C80D7" w14:textId="77777777" w:rsidR="00D11C8A" w:rsidRDefault="00D11C8A" w:rsidP="00D11C8A">
      <w:pPr>
        <w:jc w:val="both"/>
        <w:rPr>
          <w:rFonts w:eastAsia="Calibri" w:cs="Arial"/>
          <w:szCs w:val="24"/>
        </w:rPr>
      </w:pPr>
      <w:r>
        <w:rPr>
          <w:rFonts w:eastAsia="Calibri" w:cs="Arial"/>
          <w:b/>
          <w:bCs/>
          <w:szCs w:val="24"/>
        </w:rPr>
        <w:t>Nota referencial: Carvões ativados, sob a forma de grânulos, dos tipos utilizados como meios filtrantes nos reservatórios para adsorção de vapores de combustíveis em veículos automotores</w:t>
      </w:r>
    </w:p>
    <w:p w14:paraId="11979326" w14:textId="77777777" w:rsidR="00D11C8A" w:rsidRDefault="00D11C8A" w:rsidP="00D11C8A">
      <w:pPr>
        <w:jc w:val="both"/>
        <w:rPr>
          <w:rFonts w:eastAsia="Calibri" w:cs="Arial"/>
          <w:szCs w:val="24"/>
        </w:rPr>
      </w:pPr>
    </w:p>
    <w:p w14:paraId="7EF4C083" w14:textId="77777777" w:rsidR="00D11C8A" w:rsidRDefault="00D11C8A" w:rsidP="00D11C8A">
      <w:pPr>
        <w:jc w:val="both"/>
        <w:rPr>
          <w:rFonts w:eastAsia="Calibri" w:cs="Arial"/>
          <w:szCs w:val="24"/>
        </w:rPr>
      </w:pPr>
      <w:r>
        <w:rPr>
          <w:rFonts w:eastAsia="Calibri" w:cs="Arial"/>
          <w:szCs w:val="24"/>
        </w:rPr>
        <w:t>A delegação do Uruguai aprovou o pedido pela Nota DGIM Nº 80/23 de 13/07/2023.</w:t>
      </w:r>
    </w:p>
    <w:p w14:paraId="0E8A6C23" w14:textId="77777777" w:rsidR="00D11C8A" w:rsidRDefault="00D11C8A" w:rsidP="00D11C8A">
      <w:pPr>
        <w:jc w:val="both"/>
        <w:rPr>
          <w:rFonts w:eastAsia="Calibri" w:cs="Arial"/>
          <w:szCs w:val="24"/>
        </w:rPr>
      </w:pPr>
    </w:p>
    <w:p w14:paraId="6F6328A5" w14:textId="504432A8" w:rsidR="00D11C8A" w:rsidRDefault="00D11C8A" w:rsidP="00D11C8A">
      <w:pPr>
        <w:jc w:val="both"/>
        <w:rPr>
          <w:rFonts w:eastAsia="Calibri" w:cs="Arial"/>
          <w:szCs w:val="24"/>
        </w:rPr>
      </w:pPr>
      <w:r>
        <w:rPr>
          <w:rFonts w:eastAsia="Calibri" w:cs="Arial"/>
          <w:szCs w:val="24"/>
        </w:rPr>
        <w:t>A CCM aprovou a Diretriz Nº 61/23</w:t>
      </w:r>
      <w:r w:rsidR="003561D7">
        <w:rPr>
          <w:rFonts w:eastAsia="Calibri" w:cs="Arial"/>
          <w:szCs w:val="24"/>
        </w:rPr>
        <w:t xml:space="preserve"> </w:t>
      </w:r>
      <w:r w:rsidR="003561D7" w:rsidRPr="00CE3FF5">
        <w:rPr>
          <w:rFonts w:eastAsia="Calibri" w:cs="Arial"/>
          <w:b/>
          <w:bCs/>
          <w:szCs w:val="24"/>
          <w:lang w:eastAsia="pt-BR"/>
        </w:rPr>
        <w:t>(Anexo IV)</w:t>
      </w:r>
      <w:r w:rsidR="003561D7">
        <w:rPr>
          <w:rFonts w:eastAsia="Calibri" w:cs="Arial"/>
          <w:szCs w:val="24"/>
          <w:lang w:eastAsia="pt-BR"/>
        </w:rPr>
        <w:t>.</w:t>
      </w:r>
    </w:p>
    <w:p w14:paraId="4A1B290B" w14:textId="77777777" w:rsidR="00D11C8A" w:rsidRDefault="00D11C8A" w:rsidP="00D11C8A">
      <w:pPr>
        <w:jc w:val="both"/>
        <w:rPr>
          <w:rFonts w:eastAsia="Calibri" w:cs="Arial"/>
          <w:szCs w:val="24"/>
        </w:rPr>
      </w:pPr>
    </w:p>
    <w:bookmarkEnd w:id="9"/>
    <w:p w14:paraId="0F026271" w14:textId="77777777" w:rsidR="00D11C8A" w:rsidRDefault="00D11C8A" w:rsidP="000155DB">
      <w:pPr>
        <w:ind w:firstLine="708"/>
        <w:jc w:val="both"/>
        <w:rPr>
          <w:rFonts w:eastAsia="Calibri" w:cs="Arial"/>
          <w:b/>
          <w:bCs/>
          <w:szCs w:val="24"/>
        </w:rPr>
      </w:pPr>
      <w:r>
        <w:rPr>
          <w:rFonts w:eastAsia="Calibri" w:cs="Arial"/>
          <w:b/>
          <w:bCs/>
          <w:szCs w:val="24"/>
        </w:rPr>
        <w:t>5.56 Pedido da Argentina de redução tarifária a 2% para 120.000 toneladas do produto “Anidro” (NCM 2833.11.10), com vigência de 365 dias. (Diretriz CCM N° 96/22)</w:t>
      </w:r>
    </w:p>
    <w:p w14:paraId="69873B8D" w14:textId="77777777" w:rsidR="00D11C8A" w:rsidRDefault="00D11C8A" w:rsidP="00D11C8A">
      <w:pPr>
        <w:jc w:val="both"/>
        <w:rPr>
          <w:rFonts w:eastAsia="Calibri" w:cs="Arial"/>
          <w:b/>
          <w:bCs/>
          <w:szCs w:val="24"/>
        </w:rPr>
      </w:pPr>
      <w:r>
        <w:rPr>
          <w:rFonts w:eastAsia="Calibri" w:cs="Arial"/>
          <w:b/>
          <w:bCs/>
          <w:szCs w:val="24"/>
        </w:rPr>
        <w:t xml:space="preserve">Nota referencial: </w:t>
      </w:r>
      <w:r>
        <w:rPr>
          <w:rFonts w:cs="Arial"/>
          <w:b/>
          <w:bCs/>
          <w:szCs w:val="24"/>
        </w:rPr>
        <w:t xml:space="preserve">Para a fabricação de detergentes em pó por secagem em torre </w:t>
      </w:r>
      <w:r>
        <w:rPr>
          <w:rFonts w:cs="Arial"/>
          <w:b/>
          <w:bCs/>
          <w:i/>
          <w:szCs w:val="24"/>
        </w:rPr>
        <w:t>spray</w:t>
      </w:r>
      <w:r>
        <w:rPr>
          <w:rFonts w:cs="Arial"/>
          <w:b/>
          <w:bCs/>
          <w:szCs w:val="24"/>
        </w:rPr>
        <w:t xml:space="preserve"> e </w:t>
      </w:r>
      <w:proofErr w:type="spellStart"/>
      <w:r>
        <w:rPr>
          <w:rFonts w:cs="Arial"/>
          <w:b/>
          <w:bCs/>
          <w:i/>
          <w:szCs w:val="24"/>
        </w:rPr>
        <w:t>dry</w:t>
      </w:r>
      <w:proofErr w:type="spellEnd"/>
      <w:r>
        <w:rPr>
          <w:rFonts w:cs="Arial"/>
          <w:b/>
          <w:bCs/>
          <w:i/>
          <w:szCs w:val="24"/>
        </w:rPr>
        <w:t xml:space="preserve"> mix</w:t>
      </w:r>
    </w:p>
    <w:p w14:paraId="04047A66" w14:textId="77777777" w:rsidR="00D11C8A" w:rsidRDefault="00D11C8A" w:rsidP="00D11C8A">
      <w:pPr>
        <w:jc w:val="both"/>
        <w:rPr>
          <w:rFonts w:eastAsia="Calibri" w:cs="Arial"/>
          <w:b/>
          <w:bCs/>
          <w:szCs w:val="24"/>
        </w:rPr>
      </w:pPr>
    </w:p>
    <w:p w14:paraId="3AD85D4B" w14:textId="77777777" w:rsidR="00D11C8A" w:rsidRDefault="00D11C8A" w:rsidP="00D11C8A">
      <w:pPr>
        <w:jc w:val="both"/>
        <w:rPr>
          <w:rFonts w:eastAsia="Calibri" w:cs="Arial"/>
          <w:szCs w:val="24"/>
        </w:rPr>
      </w:pPr>
      <w:r>
        <w:rPr>
          <w:rFonts w:eastAsia="Calibri" w:cs="Arial"/>
          <w:szCs w:val="24"/>
        </w:rPr>
        <w:t>A delegação do Brasil aprovou o pedido pela Nota PPTB Nº 31/23 de 31/07/2023.</w:t>
      </w:r>
    </w:p>
    <w:p w14:paraId="197FCF9B" w14:textId="77777777" w:rsidR="00D11C8A" w:rsidRDefault="00D11C8A" w:rsidP="00D11C8A">
      <w:pPr>
        <w:jc w:val="both"/>
        <w:rPr>
          <w:rFonts w:eastAsia="Calibri" w:cs="Arial"/>
          <w:szCs w:val="24"/>
        </w:rPr>
      </w:pPr>
    </w:p>
    <w:p w14:paraId="574C1A1D" w14:textId="77777777" w:rsidR="00D11C8A" w:rsidRDefault="00D11C8A" w:rsidP="00D11C8A">
      <w:pPr>
        <w:jc w:val="both"/>
        <w:rPr>
          <w:rFonts w:eastAsia="Calibri" w:cs="Arial"/>
          <w:szCs w:val="24"/>
        </w:rPr>
      </w:pPr>
      <w:r>
        <w:rPr>
          <w:rFonts w:eastAsia="Calibri" w:cs="Arial"/>
          <w:szCs w:val="24"/>
        </w:rPr>
        <w:t>A delegação do Uruguai aprovou o pedido.</w:t>
      </w:r>
    </w:p>
    <w:p w14:paraId="1D92BC34" w14:textId="77777777" w:rsidR="00D11C8A" w:rsidRDefault="00D11C8A" w:rsidP="00D11C8A">
      <w:pPr>
        <w:jc w:val="both"/>
        <w:rPr>
          <w:rFonts w:eastAsia="Calibri" w:cs="Arial"/>
          <w:szCs w:val="24"/>
        </w:rPr>
      </w:pPr>
    </w:p>
    <w:p w14:paraId="214ADF6C" w14:textId="77777777" w:rsidR="00D11C8A" w:rsidRDefault="00D11C8A" w:rsidP="00D11C8A">
      <w:pPr>
        <w:jc w:val="both"/>
        <w:rPr>
          <w:rFonts w:eastAsia="Calibri" w:cs="Arial"/>
          <w:szCs w:val="24"/>
        </w:rPr>
      </w:pPr>
      <w:r>
        <w:rPr>
          <w:rFonts w:eastAsia="Calibri" w:cs="Arial"/>
          <w:szCs w:val="24"/>
        </w:rPr>
        <w:t>A delegação do Paraguai se encontra em consultas internas.</w:t>
      </w:r>
    </w:p>
    <w:p w14:paraId="506A057B" w14:textId="77777777" w:rsidR="00D11C8A" w:rsidRDefault="00D11C8A" w:rsidP="00D11C8A">
      <w:pPr>
        <w:jc w:val="both"/>
        <w:rPr>
          <w:rFonts w:eastAsia="Calibri" w:cs="Arial"/>
          <w:szCs w:val="24"/>
        </w:rPr>
      </w:pPr>
    </w:p>
    <w:p w14:paraId="0E6111F5" w14:textId="77777777" w:rsidR="00D11C8A" w:rsidRDefault="00D11C8A" w:rsidP="00D11C8A">
      <w:pPr>
        <w:jc w:val="both"/>
        <w:rPr>
          <w:rFonts w:eastAsia="Calibri" w:cs="Arial"/>
          <w:szCs w:val="24"/>
        </w:rPr>
      </w:pPr>
      <w:r>
        <w:rPr>
          <w:rFonts w:eastAsia="Calibri" w:cs="Arial"/>
          <w:szCs w:val="24"/>
        </w:rPr>
        <w:t>O tema continua na agenda.</w:t>
      </w:r>
    </w:p>
    <w:p w14:paraId="3CFAA86A" w14:textId="77777777" w:rsidR="00D11C8A" w:rsidRDefault="00D11C8A" w:rsidP="00D11C8A">
      <w:pPr>
        <w:jc w:val="both"/>
        <w:rPr>
          <w:rFonts w:eastAsia="Calibri" w:cs="Arial"/>
          <w:b/>
          <w:bCs/>
          <w:szCs w:val="24"/>
        </w:rPr>
      </w:pPr>
    </w:p>
    <w:p w14:paraId="771BBE20" w14:textId="77777777" w:rsidR="00D11C8A" w:rsidRDefault="00D11C8A" w:rsidP="000155DB">
      <w:pPr>
        <w:ind w:firstLine="708"/>
        <w:jc w:val="both"/>
        <w:rPr>
          <w:rFonts w:eastAsia="Calibri" w:cs="Arial"/>
          <w:b/>
          <w:bCs/>
          <w:szCs w:val="24"/>
        </w:rPr>
      </w:pPr>
      <w:r>
        <w:rPr>
          <w:rFonts w:eastAsia="Calibri" w:cs="Arial"/>
          <w:b/>
          <w:bCs/>
          <w:szCs w:val="24"/>
        </w:rPr>
        <w:t xml:space="preserve">5.57 Pedido do Brasil de redução tarifária a 0% para 5.000 toneladas do produto “Tipo </w:t>
      </w:r>
      <w:proofErr w:type="spellStart"/>
      <w:r>
        <w:rPr>
          <w:rFonts w:eastAsia="Calibri" w:cs="Arial"/>
          <w:b/>
          <w:bCs/>
          <w:szCs w:val="24"/>
        </w:rPr>
        <w:t>anátase</w:t>
      </w:r>
      <w:proofErr w:type="spellEnd"/>
      <w:r>
        <w:rPr>
          <w:rFonts w:eastAsia="Calibri" w:cs="Arial"/>
          <w:b/>
          <w:bCs/>
          <w:szCs w:val="24"/>
        </w:rPr>
        <w:t>” (NCM 2823.00.10), com vigência de 365 dias. (Diretriz CCM N˚ 100/22)</w:t>
      </w:r>
    </w:p>
    <w:p w14:paraId="7E59C6BC" w14:textId="77777777" w:rsidR="00D11C8A" w:rsidRDefault="00D11C8A" w:rsidP="00D11C8A">
      <w:pPr>
        <w:jc w:val="both"/>
        <w:rPr>
          <w:rFonts w:eastAsia="Calibri" w:cs="Arial"/>
          <w:b/>
          <w:bCs/>
          <w:szCs w:val="24"/>
        </w:rPr>
      </w:pPr>
      <w:r>
        <w:rPr>
          <w:rFonts w:eastAsia="Calibri" w:cs="Arial"/>
          <w:b/>
          <w:bCs/>
          <w:szCs w:val="24"/>
        </w:rPr>
        <w:t xml:space="preserve">Nota referencial: Dióxido de titânio tipo </w:t>
      </w:r>
      <w:proofErr w:type="spellStart"/>
      <w:r>
        <w:rPr>
          <w:rFonts w:eastAsia="Calibri" w:cs="Arial"/>
          <w:b/>
          <w:bCs/>
          <w:szCs w:val="24"/>
        </w:rPr>
        <w:t>anatase</w:t>
      </w:r>
      <w:proofErr w:type="spellEnd"/>
      <w:r>
        <w:rPr>
          <w:rFonts w:eastAsia="Calibri" w:cs="Arial"/>
          <w:b/>
          <w:bCs/>
          <w:szCs w:val="24"/>
        </w:rPr>
        <w:t xml:space="preserve">, grau fibra, com granulometria igual ou superior a 0,24 mícrons e inferior ou igual a 0,35 mícrons e com pureza superior à 98%, próprio para modificação da </w:t>
      </w:r>
      <w:proofErr w:type="spellStart"/>
      <w:r>
        <w:rPr>
          <w:rFonts w:eastAsia="Calibri" w:cs="Arial"/>
          <w:b/>
          <w:bCs/>
          <w:szCs w:val="24"/>
        </w:rPr>
        <w:t>opacificante</w:t>
      </w:r>
      <w:proofErr w:type="spellEnd"/>
      <w:r>
        <w:rPr>
          <w:rFonts w:eastAsia="Calibri" w:cs="Arial"/>
          <w:b/>
          <w:bCs/>
          <w:szCs w:val="24"/>
        </w:rPr>
        <w:t>/</w:t>
      </w:r>
      <w:proofErr w:type="spellStart"/>
      <w:r>
        <w:rPr>
          <w:rFonts w:eastAsia="Calibri" w:cs="Arial"/>
          <w:b/>
          <w:bCs/>
          <w:szCs w:val="24"/>
        </w:rPr>
        <w:t>maticidade</w:t>
      </w:r>
      <w:proofErr w:type="spellEnd"/>
      <w:r>
        <w:rPr>
          <w:rFonts w:eastAsia="Calibri" w:cs="Arial"/>
          <w:b/>
          <w:bCs/>
          <w:szCs w:val="24"/>
        </w:rPr>
        <w:t xml:space="preserve"> de fibras e filamentos artificiais e sintéticos.</w:t>
      </w:r>
    </w:p>
    <w:p w14:paraId="552A16E7" w14:textId="77777777" w:rsidR="00D11C8A" w:rsidRDefault="00D11C8A" w:rsidP="00D11C8A">
      <w:pPr>
        <w:jc w:val="both"/>
        <w:rPr>
          <w:rFonts w:eastAsia="Calibri" w:cs="Arial"/>
          <w:b/>
          <w:bCs/>
          <w:szCs w:val="24"/>
        </w:rPr>
      </w:pPr>
    </w:p>
    <w:p w14:paraId="4ABD7874" w14:textId="77777777" w:rsidR="00D11C8A" w:rsidRDefault="00D11C8A" w:rsidP="00D11C8A">
      <w:pPr>
        <w:jc w:val="both"/>
        <w:rPr>
          <w:rFonts w:eastAsia="Calibri" w:cs="Arial"/>
          <w:szCs w:val="24"/>
        </w:rPr>
      </w:pPr>
      <w:r>
        <w:rPr>
          <w:rFonts w:eastAsia="Calibri" w:cs="Arial"/>
          <w:szCs w:val="24"/>
        </w:rPr>
        <w:t>A delegação do Uruguai aprovou o pedido pela Nota DGIM Nº 81/23 de 14/07/2023.</w:t>
      </w:r>
    </w:p>
    <w:p w14:paraId="61C2E07E" w14:textId="77777777" w:rsidR="00D11C8A" w:rsidRDefault="00D11C8A" w:rsidP="00D11C8A">
      <w:pPr>
        <w:jc w:val="both"/>
        <w:rPr>
          <w:rFonts w:eastAsia="Calibri" w:cs="Arial"/>
          <w:szCs w:val="24"/>
        </w:rPr>
      </w:pPr>
    </w:p>
    <w:p w14:paraId="0C2B2043" w14:textId="77777777" w:rsidR="00D11C8A" w:rsidRDefault="00D11C8A" w:rsidP="00D11C8A">
      <w:pPr>
        <w:jc w:val="both"/>
        <w:rPr>
          <w:rFonts w:eastAsia="Calibri" w:cs="Arial"/>
          <w:szCs w:val="24"/>
        </w:rPr>
      </w:pPr>
      <w:r>
        <w:rPr>
          <w:rFonts w:eastAsia="Calibri" w:cs="Arial"/>
          <w:szCs w:val="24"/>
        </w:rPr>
        <w:t>A delegação da Argentina aprovou o pedido pela Nota DIMEC-s Nº 360/23 de 26/07/2023.</w:t>
      </w:r>
    </w:p>
    <w:p w14:paraId="6D815FB0" w14:textId="77777777" w:rsidR="00D11C8A" w:rsidRDefault="00D11C8A" w:rsidP="00D11C8A">
      <w:pPr>
        <w:jc w:val="both"/>
        <w:rPr>
          <w:rFonts w:eastAsia="Calibri" w:cs="Arial"/>
          <w:b/>
          <w:bCs/>
          <w:szCs w:val="24"/>
        </w:rPr>
      </w:pPr>
    </w:p>
    <w:p w14:paraId="1740C95E" w14:textId="63583B0F" w:rsidR="00D11C8A" w:rsidRDefault="00D11C8A" w:rsidP="00D11C8A">
      <w:pPr>
        <w:jc w:val="both"/>
        <w:rPr>
          <w:rFonts w:eastAsia="Calibri" w:cs="Arial"/>
          <w:szCs w:val="24"/>
        </w:rPr>
      </w:pPr>
      <w:r>
        <w:rPr>
          <w:rFonts w:eastAsia="Calibri" w:cs="Arial"/>
          <w:szCs w:val="24"/>
        </w:rPr>
        <w:t xml:space="preserve">A CCM aprovou a Diretriz N° 71/23 </w:t>
      </w:r>
      <w:r>
        <w:rPr>
          <w:rFonts w:eastAsia="Calibri" w:cs="Arial"/>
          <w:b/>
          <w:bCs/>
          <w:szCs w:val="24"/>
        </w:rPr>
        <w:t>(Anexo IV)</w:t>
      </w:r>
      <w:r>
        <w:rPr>
          <w:rFonts w:eastAsia="Calibri" w:cs="Arial"/>
          <w:szCs w:val="24"/>
        </w:rPr>
        <w:t>, em virtude do estabelecido no Art. 8</w:t>
      </w:r>
      <w:r w:rsidR="003561D7">
        <w:rPr>
          <w:rFonts w:eastAsia="Calibri" w:cs="Arial"/>
          <w:szCs w:val="24"/>
        </w:rPr>
        <w:t>°</w:t>
      </w:r>
      <w:r>
        <w:rPr>
          <w:rFonts w:eastAsia="Calibri" w:cs="Arial"/>
          <w:szCs w:val="24"/>
        </w:rPr>
        <w:t xml:space="preserve"> do Anexo da Resolução GMC N° 49/19. </w:t>
      </w:r>
    </w:p>
    <w:p w14:paraId="2B79DA51" w14:textId="77777777" w:rsidR="00D11C8A" w:rsidRDefault="00D11C8A" w:rsidP="00D11C8A">
      <w:pPr>
        <w:jc w:val="both"/>
        <w:rPr>
          <w:rFonts w:eastAsia="Calibri" w:cs="Arial"/>
          <w:b/>
          <w:bCs/>
          <w:szCs w:val="24"/>
        </w:rPr>
      </w:pPr>
    </w:p>
    <w:p w14:paraId="7CB90D9E" w14:textId="77777777" w:rsidR="00D11C8A" w:rsidRDefault="00D11C8A" w:rsidP="000155DB">
      <w:pPr>
        <w:ind w:firstLine="708"/>
        <w:jc w:val="both"/>
        <w:rPr>
          <w:rFonts w:eastAsia="Calibri" w:cs="Arial"/>
          <w:b/>
          <w:bCs/>
          <w:szCs w:val="24"/>
        </w:rPr>
      </w:pPr>
      <w:r>
        <w:rPr>
          <w:rFonts w:eastAsia="Calibri" w:cs="Arial"/>
          <w:b/>
          <w:bCs/>
          <w:szCs w:val="24"/>
        </w:rPr>
        <w:t xml:space="preserve">5.58 Pedido do Brasil de redução tarifária a 2% para 26.000.000 unidades do produto “Lentes de contato” (NCM 9001.30.00), com vigência de 365 dias. </w:t>
      </w:r>
    </w:p>
    <w:p w14:paraId="624C6F71" w14:textId="77777777" w:rsidR="00D11C8A" w:rsidRDefault="00D11C8A" w:rsidP="00D11C8A">
      <w:pPr>
        <w:jc w:val="both"/>
        <w:rPr>
          <w:rFonts w:eastAsia="Calibri" w:cs="Arial"/>
          <w:b/>
          <w:bCs/>
          <w:szCs w:val="24"/>
        </w:rPr>
      </w:pPr>
      <w:r>
        <w:rPr>
          <w:rFonts w:eastAsia="Calibri" w:cs="Arial"/>
          <w:b/>
          <w:bCs/>
          <w:szCs w:val="24"/>
        </w:rPr>
        <w:t>Nota referencial: Lentes de contato, silicone-hidrogel, concebidas para o tratamento de miopia, hipermetropia e astigmatismo. (Diretriz CCM Nº 118/22)</w:t>
      </w:r>
    </w:p>
    <w:p w14:paraId="295C246F" w14:textId="77777777" w:rsidR="00D11C8A" w:rsidRDefault="00D11C8A" w:rsidP="00D11C8A">
      <w:pPr>
        <w:jc w:val="both"/>
        <w:rPr>
          <w:rFonts w:eastAsia="Calibri" w:cs="Arial"/>
          <w:b/>
          <w:bCs/>
          <w:szCs w:val="24"/>
        </w:rPr>
      </w:pPr>
    </w:p>
    <w:p w14:paraId="4EEE7CC2" w14:textId="77777777" w:rsidR="00D11C8A" w:rsidRDefault="00D11C8A" w:rsidP="00D11C8A">
      <w:pPr>
        <w:jc w:val="both"/>
        <w:rPr>
          <w:rFonts w:eastAsia="Calibri" w:cs="Arial"/>
          <w:szCs w:val="24"/>
        </w:rPr>
      </w:pPr>
      <w:r>
        <w:rPr>
          <w:rFonts w:eastAsia="Calibri" w:cs="Arial"/>
          <w:szCs w:val="24"/>
        </w:rPr>
        <w:t xml:space="preserve">Pela Nota PPTB Nº 32/23 de 02/08/2023, a delegação do Brasil enviou uma retificação do pedido de renovação. </w:t>
      </w:r>
    </w:p>
    <w:p w14:paraId="2E34EE6D" w14:textId="77777777" w:rsidR="00D11C8A" w:rsidRDefault="00D11C8A" w:rsidP="00D11C8A">
      <w:pPr>
        <w:jc w:val="both"/>
        <w:rPr>
          <w:rFonts w:eastAsia="Calibri" w:cs="Arial"/>
          <w:b/>
          <w:bCs/>
          <w:szCs w:val="24"/>
        </w:rPr>
      </w:pPr>
    </w:p>
    <w:p w14:paraId="3FAB9E2B" w14:textId="77777777" w:rsidR="00D11C8A" w:rsidRDefault="00D11C8A" w:rsidP="00D11C8A">
      <w:pPr>
        <w:jc w:val="both"/>
        <w:rPr>
          <w:rFonts w:eastAsia="Calibri" w:cs="Arial"/>
          <w:szCs w:val="24"/>
        </w:rPr>
      </w:pPr>
      <w:r>
        <w:rPr>
          <w:rFonts w:eastAsia="Calibri" w:cs="Arial"/>
          <w:szCs w:val="24"/>
        </w:rPr>
        <w:t xml:space="preserve">Pela Nota DGIM Nº 97/23 de 14/08/2023, a delegação do Uruguai aprovou o pedido. </w:t>
      </w:r>
    </w:p>
    <w:p w14:paraId="35DFB7E8" w14:textId="77777777" w:rsidR="00D11C8A" w:rsidRDefault="00D11C8A" w:rsidP="00D11C8A">
      <w:pPr>
        <w:jc w:val="both"/>
        <w:rPr>
          <w:rFonts w:eastAsia="Calibri" w:cs="Arial"/>
          <w:b/>
          <w:bCs/>
          <w:szCs w:val="24"/>
        </w:rPr>
      </w:pPr>
    </w:p>
    <w:p w14:paraId="629F026A" w14:textId="4ADE9B18" w:rsidR="00D11C8A" w:rsidRDefault="00D11C8A" w:rsidP="00D11C8A">
      <w:pPr>
        <w:jc w:val="both"/>
        <w:rPr>
          <w:rFonts w:eastAsia="Calibri" w:cs="Arial"/>
          <w:szCs w:val="24"/>
        </w:rPr>
      </w:pPr>
      <w:r>
        <w:rPr>
          <w:rFonts w:eastAsia="Calibri" w:cs="Arial"/>
          <w:szCs w:val="24"/>
        </w:rPr>
        <w:t xml:space="preserve">A CCM aprovou a Diretriz N° 72/23 </w:t>
      </w:r>
      <w:r>
        <w:rPr>
          <w:rFonts w:eastAsia="Calibri" w:cs="Arial"/>
          <w:b/>
          <w:bCs/>
          <w:szCs w:val="24"/>
        </w:rPr>
        <w:t>(Anexo IV)</w:t>
      </w:r>
      <w:r>
        <w:rPr>
          <w:rFonts w:eastAsia="Calibri" w:cs="Arial"/>
          <w:szCs w:val="24"/>
        </w:rPr>
        <w:t>, em virtude do estabelecido no Art. 8</w:t>
      </w:r>
      <w:r w:rsidR="003561D7">
        <w:rPr>
          <w:rFonts w:eastAsia="Calibri" w:cs="Arial"/>
          <w:szCs w:val="24"/>
        </w:rPr>
        <w:t>°</w:t>
      </w:r>
      <w:r>
        <w:rPr>
          <w:rFonts w:eastAsia="Calibri" w:cs="Arial"/>
          <w:szCs w:val="24"/>
        </w:rPr>
        <w:t xml:space="preserve"> do Anexo da Resolução GMC N° 49/19. </w:t>
      </w:r>
    </w:p>
    <w:p w14:paraId="092C931F" w14:textId="77777777" w:rsidR="00D11C8A" w:rsidRDefault="00D11C8A" w:rsidP="00D11C8A">
      <w:pPr>
        <w:jc w:val="both"/>
        <w:rPr>
          <w:rFonts w:eastAsia="Calibri" w:cs="Arial"/>
          <w:szCs w:val="24"/>
        </w:rPr>
      </w:pPr>
    </w:p>
    <w:p w14:paraId="0E14D459" w14:textId="77777777" w:rsidR="00D11C8A" w:rsidRDefault="00D11C8A" w:rsidP="000155DB">
      <w:pPr>
        <w:ind w:firstLine="708"/>
        <w:jc w:val="both"/>
        <w:rPr>
          <w:rFonts w:eastAsia="Calibri" w:cs="Arial"/>
          <w:b/>
          <w:bCs/>
          <w:szCs w:val="24"/>
        </w:rPr>
      </w:pPr>
      <w:r>
        <w:rPr>
          <w:rFonts w:eastAsia="Calibri" w:cs="Arial"/>
          <w:b/>
          <w:bCs/>
          <w:szCs w:val="24"/>
        </w:rPr>
        <w:t>5.59 Pedido do Uruguai de redução tarifária a 0% para 32 unidades de 28 frascos cada uma do produto “Outros” (NCM 3004.39.29), com vigência de 365 dias. (Diretriz CCM N˚ 102/22)</w:t>
      </w:r>
    </w:p>
    <w:p w14:paraId="502303C4" w14:textId="77777777" w:rsidR="00D11C8A" w:rsidRDefault="00D11C8A" w:rsidP="00D11C8A">
      <w:pPr>
        <w:jc w:val="both"/>
        <w:rPr>
          <w:rFonts w:eastAsia="Calibri" w:cs="Arial"/>
          <w:b/>
          <w:bCs/>
          <w:szCs w:val="24"/>
        </w:rPr>
      </w:pPr>
      <w:r>
        <w:rPr>
          <w:rFonts w:eastAsia="Calibri" w:cs="Arial"/>
          <w:b/>
          <w:bCs/>
          <w:szCs w:val="24"/>
        </w:rPr>
        <w:t xml:space="preserve">Nota referencial: </w:t>
      </w:r>
      <w:proofErr w:type="spellStart"/>
      <w:r>
        <w:rPr>
          <w:rFonts w:eastAsia="Calibri" w:cs="Arial"/>
          <w:b/>
          <w:bCs/>
          <w:szCs w:val="24"/>
        </w:rPr>
        <w:t>Teduglutida</w:t>
      </w:r>
      <w:proofErr w:type="spellEnd"/>
    </w:p>
    <w:p w14:paraId="6A546133" w14:textId="77777777" w:rsidR="00D11C8A" w:rsidRDefault="00D11C8A" w:rsidP="00D11C8A">
      <w:pPr>
        <w:rPr>
          <w:rFonts w:eastAsia="Calibri" w:cs="Arial"/>
          <w:b/>
          <w:bCs/>
          <w:szCs w:val="24"/>
        </w:rPr>
      </w:pPr>
    </w:p>
    <w:p w14:paraId="4221CA0D" w14:textId="77777777" w:rsidR="00D11C8A" w:rsidRDefault="00D11C8A" w:rsidP="00D11C8A">
      <w:pPr>
        <w:jc w:val="both"/>
        <w:rPr>
          <w:rFonts w:eastAsia="Calibri" w:cs="Arial"/>
          <w:szCs w:val="24"/>
        </w:rPr>
      </w:pPr>
      <w:r>
        <w:rPr>
          <w:rFonts w:eastAsia="Calibri" w:cs="Arial"/>
          <w:szCs w:val="24"/>
        </w:rPr>
        <w:t>As delegações da Argentina, do Brasil e do Paraguai se encontram em consultas internas.</w:t>
      </w:r>
    </w:p>
    <w:p w14:paraId="25513D79" w14:textId="77777777" w:rsidR="00D11C8A" w:rsidRDefault="00D11C8A" w:rsidP="00D11C8A">
      <w:pPr>
        <w:jc w:val="both"/>
        <w:rPr>
          <w:rFonts w:eastAsia="Calibri" w:cs="Arial"/>
          <w:szCs w:val="24"/>
        </w:rPr>
      </w:pPr>
    </w:p>
    <w:p w14:paraId="38B02240" w14:textId="77777777" w:rsidR="00D11C8A" w:rsidRDefault="00D11C8A" w:rsidP="00D11C8A">
      <w:pPr>
        <w:jc w:val="both"/>
        <w:rPr>
          <w:rFonts w:eastAsia="Calibri" w:cs="Arial"/>
          <w:szCs w:val="24"/>
        </w:rPr>
      </w:pPr>
      <w:r>
        <w:rPr>
          <w:rFonts w:eastAsia="Calibri" w:cs="Arial"/>
          <w:szCs w:val="24"/>
        </w:rPr>
        <w:t xml:space="preserve">O tema continua na agenda. </w:t>
      </w:r>
    </w:p>
    <w:p w14:paraId="7F08A83B" w14:textId="77777777" w:rsidR="00544EF8" w:rsidRDefault="00544EF8" w:rsidP="009632A8">
      <w:pPr>
        <w:tabs>
          <w:tab w:val="left" w:pos="1134"/>
        </w:tabs>
        <w:rPr>
          <w:rFonts w:cs="Arial"/>
          <w:caps/>
          <w:szCs w:val="24"/>
        </w:rPr>
      </w:pPr>
    </w:p>
    <w:p w14:paraId="103E3245" w14:textId="77777777" w:rsidR="000155DB" w:rsidRPr="000718D7" w:rsidRDefault="000155DB" w:rsidP="009632A8">
      <w:pPr>
        <w:tabs>
          <w:tab w:val="left" w:pos="1134"/>
        </w:tabs>
        <w:rPr>
          <w:rFonts w:cs="Arial"/>
          <w:caps/>
          <w:szCs w:val="24"/>
        </w:rPr>
      </w:pPr>
    </w:p>
    <w:p w14:paraId="720F638E" w14:textId="39C4A70B" w:rsidR="00F66620" w:rsidRPr="004B11CD" w:rsidRDefault="000155DB" w:rsidP="000155DB">
      <w:pPr>
        <w:pStyle w:val="Sangradetextonormal"/>
        <w:spacing w:after="0" w:line="240" w:lineRule="auto"/>
        <w:ind w:left="0"/>
        <w:jc w:val="both"/>
        <w:rPr>
          <w:rFonts w:ascii="Arial" w:eastAsiaTheme="majorEastAsia" w:hAnsi="Arial" w:cs="Arial"/>
          <w:b/>
          <w:bCs/>
          <w:sz w:val="24"/>
          <w:szCs w:val="24"/>
        </w:rPr>
      </w:pPr>
      <w:r>
        <w:rPr>
          <w:rFonts w:ascii="Arial" w:hAnsi="Arial"/>
          <w:b/>
          <w:sz w:val="24"/>
        </w:rPr>
        <w:t xml:space="preserve">6. </w:t>
      </w:r>
      <w:r w:rsidR="00DB4007" w:rsidRPr="004B11CD">
        <w:rPr>
          <w:rFonts w:ascii="Arial" w:hAnsi="Arial"/>
          <w:b/>
          <w:sz w:val="24"/>
        </w:rPr>
        <w:t xml:space="preserve">INFORMATIZAÇÃO </w:t>
      </w:r>
      <w:r w:rsidR="00DB4007" w:rsidRPr="004B11CD">
        <w:rPr>
          <w:rFonts w:ascii="Arial" w:hAnsi="Arial"/>
          <w:b/>
          <w:caps/>
          <w:sz w:val="24"/>
        </w:rPr>
        <w:t>DE PROCESSOS</w:t>
      </w:r>
    </w:p>
    <w:p w14:paraId="536B2CA8" w14:textId="77777777" w:rsidR="00F66620" w:rsidRPr="000155DB" w:rsidRDefault="00F66620" w:rsidP="00F66620">
      <w:pPr>
        <w:rPr>
          <w:rFonts w:cs="Arial"/>
          <w:szCs w:val="24"/>
        </w:rPr>
      </w:pPr>
    </w:p>
    <w:p w14:paraId="519CFC6D" w14:textId="4CAC5969" w:rsidR="00F66620" w:rsidRPr="004B11CD" w:rsidRDefault="000155DB" w:rsidP="000155DB">
      <w:pPr>
        <w:pStyle w:val="Sangradetextonormal"/>
        <w:spacing w:after="0" w:line="240" w:lineRule="auto"/>
        <w:jc w:val="both"/>
        <w:rPr>
          <w:rFonts w:ascii="Arial" w:hAnsi="Arial" w:cs="Arial"/>
          <w:b/>
          <w:bCs/>
          <w:sz w:val="24"/>
          <w:szCs w:val="24"/>
        </w:rPr>
      </w:pPr>
      <w:r>
        <w:rPr>
          <w:rFonts w:ascii="Arial" w:hAnsi="Arial"/>
          <w:b/>
          <w:sz w:val="24"/>
        </w:rPr>
        <w:t xml:space="preserve">6.1. </w:t>
      </w:r>
      <w:r w:rsidR="00F66620" w:rsidRPr="004B11CD">
        <w:rPr>
          <w:rFonts w:ascii="Arial" w:hAnsi="Arial"/>
          <w:b/>
          <w:sz w:val="24"/>
        </w:rPr>
        <w:t xml:space="preserve">Ações </w:t>
      </w:r>
      <w:r w:rsidR="004B11CD" w:rsidRPr="004B11CD">
        <w:rPr>
          <w:rFonts w:ascii="Arial" w:hAnsi="Arial"/>
          <w:b/>
          <w:sz w:val="24"/>
        </w:rPr>
        <w:t>p</w:t>
      </w:r>
      <w:r w:rsidR="00F66620" w:rsidRPr="004B11CD">
        <w:rPr>
          <w:rFonts w:ascii="Arial" w:hAnsi="Arial"/>
          <w:b/>
          <w:sz w:val="24"/>
        </w:rPr>
        <w:t xml:space="preserve">ontuais no </w:t>
      </w:r>
      <w:r w:rsidR="004B11CD" w:rsidRPr="004B11CD">
        <w:rPr>
          <w:rFonts w:ascii="Arial" w:hAnsi="Arial"/>
          <w:b/>
          <w:sz w:val="24"/>
        </w:rPr>
        <w:t xml:space="preserve">âmbito tarifário </w:t>
      </w:r>
      <w:r w:rsidR="00F66620" w:rsidRPr="004B11CD">
        <w:rPr>
          <w:rFonts w:ascii="Arial" w:hAnsi="Arial"/>
          <w:b/>
          <w:sz w:val="24"/>
        </w:rPr>
        <w:t xml:space="preserve">por </w:t>
      </w:r>
      <w:r w:rsidR="004B11CD" w:rsidRPr="004B11CD">
        <w:rPr>
          <w:rFonts w:ascii="Arial" w:hAnsi="Arial"/>
          <w:b/>
          <w:sz w:val="24"/>
        </w:rPr>
        <w:t xml:space="preserve">razões </w:t>
      </w:r>
      <w:r w:rsidR="00F66620" w:rsidRPr="004B11CD">
        <w:rPr>
          <w:rFonts w:ascii="Arial" w:hAnsi="Arial"/>
          <w:b/>
          <w:sz w:val="24"/>
        </w:rPr>
        <w:t xml:space="preserve">de </w:t>
      </w:r>
      <w:r w:rsidR="004B11CD" w:rsidRPr="004B11CD">
        <w:rPr>
          <w:rFonts w:ascii="Arial" w:hAnsi="Arial"/>
          <w:b/>
          <w:sz w:val="24"/>
        </w:rPr>
        <w:t xml:space="preserve">abastecimento </w:t>
      </w:r>
    </w:p>
    <w:p w14:paraId="0E8CC1CF" w14:textId="77777777" w:rsidR="00F66620" w:rsidRPr="004B11CD" w:rsidRDefault="00F66620" w:rsidP="00F66620">
      <w:pPr>
        <w:pStyle w:val="Sangradetextonormal"/>
        <w:spacing w:after="0" w:line="240" w:lineRule="auto"/>
        <w:ind w:left="0"/>
        <w:jc w:val="both"/>
        <w:rPr>
          <w:rFonts w:ascii="Arial" w:hAnsi="Arial" w:cs="Arial"/>
          <w:b/>
          <w:bCs/>
          <w:caps/>
          <w:sz w:val="24"/>
          <w:szCs w:val="24"/>
          <w:lang w:eastAsia="es-ES"/>
        </w:rPr>
      </w:pPr>
    </w:p>
    <w:p w14:paraId="25E42668" w14:textId="10AE1E22" w:rsidR="001C4664" w:rsidRPr="00256F60" w:rsidRDefault="001C4664" w:rsidP="001C4664">
      <w:pPr>
        <w:tabs>
          <w:tab w:val="left" w:pos="1134"/>
        </w:tabs>
        <w:jc w:val="both"/>
      </w:pPr>
      <w:r w:rsidRPr="00432768">
        <w:t xml:space="preserve">A PPTB informou </w:t>
      </w:r>
      <w:r w:rsidR="0014419E">
        <w:t xml:space="preserve">os avanços </w:t>
      </w:r>
      <w:r w:rsidRPr="00432768">
        <w:t xml:space="preserve">que a SM/STIC </w:t>
      </w:r>
      <w:r w:rsidR="0014419E">
        <w:t xml:space="preserve">vem desenvolvendo no trabalho sobre as </w:t>
      </w:r>
      <w:r w:rsidRPr="00432768">
        <w:t>solicitações de renovação</w:t>
      </w:r>
      <w:r w:rsidR="0014419E">
        <w:t xml:space="preserve"> </w:t>
      </w:r>
      <w:r w:rsidRPr="00432768">
        <w:t>e revisão, alerta</w:t>
      </w:r>
      <w:r w:rsidR="0014419E">
        <w:t>s</w:t>
      </w:r>
      <w:r w:rsidRPr="00432768">
        <w:t xml:space="preserve"> de e-mails e incorporação ao sistema da informação requerida pelo Art. 9º, inc. I e II, para o caso de objeções à solicitação por existência de produção nacional</w:t>
      </w:r>
      <w:r>
        <w:t>. A</w:t>
      </w:r>
      <w:r w:rsidRPr="00432768">
        <w:t xml:space="preserve"> atualização do Manual do Usuário</w:t>
      </w:r>
      <w:r>
        <w:t xml:space="preserve"> e</w:t>
      </w:r>
      <w:r w:rsidR="00017CEA">
        <w:t>m</w:t>
      </w:r>
      <w:r>
        <w:t xml:space="preserve"> espanhol consta </w:t>
      </w:r>
      <w:r w:rsidRPr="00017CEA">
        <w:t xml:space="preserve">como </w:t>
      </w:r>
      <w:r w:rsidRPr="00017CEA">
        <w:rPr>
          <w:b/>
          <w:bCs/>
        </w:rPr>
        <w:t xml:space="preserve">Anexo </w:t>
      </w:r>
      <w:r w:rsidR="0014419E" w:rsidRPr="00017CEA">
        <w:rPr>
          <w:b/>
          <w:bCs/>
        </w:rPr>
        <w:t>X</w:t>
      </w:r>
      <w:r w:rsidR="00E12A04">
        <w:rPr>
          <w:b/>
          <w:bCs/>
        </w:rPr>
        <w:t>I</w:t>
      </w:r>
      <w:r w:rsidRPr="00017CEA">
        <w:t>.-</w:t>
      </w:r>
      <w:r w:rsidRPr="00017CEA">
        <w:rPr>
          <w:b/>
          <w:bCs/>
        </w:rPr>
        <w:t>RESERVADO</w:t>
      </w:r>
      <w:r w:rsidRPr="00017CEA">
        <w:t>.</w:t>
      </w:r>
    </w:p>
    <w:p w14:paraId="3CA22D5D" w14:textId="77777777" w:rsidR="001C4664" w:rsidRDefault="001C4664" w:rsidP="001C4664">
      <w:pPr>
        <w:tabs>
          <w:tab w:val="left" w:pos="1134"/>
        </w:tabs>
        <w:jc w:val="both"/>
      </w:pPr>
    </w:p>
    <w:p w14:paraId="34B30A80" w14:textId="16B4D8E0" w:rsidR="001C4664" w:rsidRPr="00B1404B" w:rsidRDefault="001C4664" w:rsidP="001C4664">
      <w:pPr>
        <w:tabs>
          <w:tab w:val="left" w:pos="1134"/>
        </w:tabs>
        <w:jc w:val="both"/>
        <w:rPr>
          <w:rFonts w:eastAsia="Arial" w:cs="Arial"/>
          <w:szCs w:val="24"/>
        </w:rPr>
      </w:pPr>
      <w:r w:rsidRPr="008769A2">
        <w:rPr>
          <w:rFonts w:eastAsia="Arial" w:cs="Arial"/>
          <w:szCs w:val="24"/>
        </w:rPr>
        <w:t xml:space="preserve">As delegações ressaltaram o interesse em avançar no trabalho de desenvolvimento do sistema </w:t>
      </w:r>
      <w:r w:rsidRPr="0014419E">
        <w:rPr>
          <w:rFonts w:eastAsia="Arial" w:cs="Arial"/>
          <w:szCs w:val="24"/>
        </w:rPr>
        <w:t xml:space="preserve">e manifestaram a importância de conhecer </w:t>
      </w:r>
      <w:r w:rsidRPr="008769A2">
        <w:rPr>
          <w:rFonts w:eastAsia="Arial" w:cs="Arial"/>
          <w:szCs w:val="24"/>
        </w:rPr>
        <w:t>o estado de situação dos trabalhos, bem como de realizar novas reuniões dos Pontos Focais sobre o tema.</w:t>
      </w:r>
      <w:r w:rsidR="00017CEA">
        <w:rPr>
          <w:rFonts w:eastAsia="Arial" w:cs="Arial"/>
          <w:szCs w:val="24"/>
        </w:rPr>
        <w:t xml:space="preserve"> Agradeceram ainda, o trabalho que a SM vem realizando na tradução do Manual do Usuário para o português. </w:t>
      </w:r>
    </w:p>
    <w:p w14:paraId="53A68F70" w14:textId="77777777" w:rsidR="001C4664" w:rsidRPr="00B1404B" w:rsidRDefault="001C4664" w:rsidP="001C4664">
      <w:pPr>
        <w:tabs>
          <w:tab w:val="left" w:pos="1134"/>
        </w:tabs>
        <w:jc w:val="both"/>
        <w:rPr>
          <w:rFonts w:cs="Arial"/>
          <w:strike/>
          <w:color w:val="FF0000"/>
          <w:szCs w:val="24"/>
          <w:highlight w:val="yellow"/>
        </w:rPr>
      </w:pPr>
    </w:p>
    <w:p w14:paraId="37D9ABB5" w14:textId="77777777" w:rsidR="001C4664" w:rsidRPr="00432768" w:rsidRDefault="001C4664" w:rsidP="001C4664">
      <w:pPr>
        <w:tabs>
          <w:tab w:val="left" w:pos="1134"/>
        </w:tabs>
        <w:jc w:val="both"/>
        <w:rPr>
          <w:rFonts w:cs="Arial"/>
          <w:caps/>
          <w:szCs w:val="24"/>
        </w:rPr>
      </w:pPr>
      <w:r w:rsidRPr="00432768">
        <w:t xml:space="preserve">O </w:t>
      </w:r>
      <w:r>
        <w:t>tema</w:t>
      </w:r>
      <w:r w:rsidRPr="00432768">
        <w:t xml:space="preserve"> continua na agenda.</w:t>
      </w:r>
    </w:p>
    <w:p w14:paraId="1A32ABCB" w14:textId="77777777" w:rsidR="001040F7" w:rsidRPr="00737DF8" w:rsidRDefault="001040F7" w:rsidP="00F66620">
      <w:pPr>
        <w:pStyle w:val="Sangradetextonormal"/>
        <w:spacing w:after="0" w:line="240" w:lineRule="auto"/>
        <w:ind w:left="0"/>
        <w:jc w:val="both"/>
        <w:rPr>
          <w:rFonts w:ascii="Arial" w:hAnsi="Arial" w:cs="Arial"/>
          <w:b/>
          <w:bCs/>
          <w:caps/>
          <w:color w:val="FF0000"/>
          <w:sz w:val="24"/>
          <w:szCs w:val="24"/>
          <w:lang w:eastAsia="es-ES"/>
        </w:rPr>
      </w:pPr>
    </w:p>
    <w:p w14:paraId="553D4EB7" w14:textId="0AEEEE49" w:rsidR="00F66620" w:rsidRPr="00A95E71" w:rsidRDefault="000155DB" w:rsidP="000155DB">
      <w:pPr>
        <w:pStyle w:val="Sangradetextonormal"/>
        <w:numPr>
          <w:ilvl w:val="1"/>
          <w:numId w:val="26"/>
        </w:numPr>
        <w:spacing w:after="0" w:line="240" w:lineRule="auto"/>
        <w:jc w:val="both"/>
        <w:rPr>
          <w:rFonts w:ascii="Arial" w:hAnsi="Arial" w:cs="Arial"/>
          <w:b/>
          <w:bCs/>
          <w:caps/>
          <w:sz w:val="24"/>
          <w:szCs w:val="24"/>
        </w:rPr>
      </w:pPr>
      <w:r>
        <w:rPr>
          <w:rFonts w:ascii="Arial" w:hAnsi="Arial"/>
          <w:b/>
          <w:sz w:val="24"/>
        </w:rPr>
        <w:t xml:space="preserve"> </w:t>
      </w:r>
      <w:r w:rsidR="00F66620" w:rsidRPr="00A95E71">
        <w:rPr>
          <w:rFonts w:ascii="Arial" w:hAnsi="Arial"/>
          <w:b/>
          <w:sz w:val="24"/>
        </w:rPr>
        <w:t>Módulo de consultas</w:t>
      </w:r>
    </w:p>
    <w:p w14:paraId="2C01B473" w14:textId="77777777" w:rsidR="00F66620" w:rsidRPr="004B11CD" w:rsidRDefault="00F66620" w:rsidP="00F66620">
      <w:pPr>
        <w:pStyle w:val="Sangradetextonormal"/>
        <w:spacing w:after="0" w:line="240" w:lineRule="auto"/>
        <w:ind w:left="0"/>
        <w:jc w:val="both"/>
        <w:rPr>
          <w:rFonts w:ascii="Arial" w:hAnsi="Arial" w:cs="Arial"/>
          <w:caps/>
          <w:strike/>
          <w:color w:val="FF0000"/>
          <w:sz w:val="24"/>
          <w:szCs w:val="24"/>
          <w:lang w:val="es-UY" w:eastAsia="es-ES"/>
        </w:rPr>
      </w:pPr>
    </w:p>
    <w:p w14:paraId="48D2CEC0" w14:textId="7448C108" w:rsidR="001C4664" w:rsidRPr="00B1404B" w:rsidRDefault="001C4664" w:rsidP="001C4664">
      <w:pPr>
        <w:keepNext/>
        <w:jc w:val="both"/>
        <w:rPr>
          <w:rFonts w:cs="Arial"/>
          <w:szCs w:val="24"/>
        </w:rPr>
      </w:pPr>
      <w:r w:rsidRPr="00B1404B">
        <w:t>A SM/SND informou à CCM que continua co</w:t>
      </w:r>
      <w:r>
        <w:t>m</w:t>
      </w:r>
      <w:r w:rsidRPr="00B1404B">
        <w:t xml:space="preserve">pilando </w:t>
      </w:r>
      <w:r w:rsidR="00017CEA">
        <w:t>as informações constantes</w:t>
      </w:r>
      <w:r w:rsidRPr="00B1404B">
        <w:t xml:space="preserve"> </w:t>
      </w:r>
      <w:r w:rsidR="00017CEA">
        <w:t>d</w:t>
      </w:r>
      <w:r w:rsidRPr="00B1404B">
        <w:t xml:space="preserve">as </w:t>
      </w:r>
      <w:r w:rsidR="00017CEA">
        <w:t>a</w:t>
      </w:r>
      <w:r w:rsidRPr="00B1404B">
        <w:t>tas</w:t>
      </w:r>
      <w:r w:rsidR="00017CEA">
        <w:t>,</w:t>
      </w:r>
      <w:r w:rsidRPr="00B1404B">
        <w:t xml:space="preserve"> </w:t>
      </w:r>
      <w:r w:rsidR="00017CEA">
        <w:t xml:space="preserve">a fim de dar continuidade </w:t>
      </w:r>
      <w:r w:rsidR="00017CEA">
        <w:rPr>
          <w:rFonts w:cs="Arial"/>
        </w:rPr>
        <w:t>à</w:t>
      </w:r>
      <w:r w:rsidRPr="00B1404B">
        <w:t xml:space="preserve"> </w:t>
      </w:r>
      <w:r w:rsidR="00017CEA">
        <w:t>inclusão</w:t>
      </w:r>
      <w:r w:rsidRPr="00B1404B">
        <w:t xml:space="preserve"> </w:t>
      </w:r>
      <w:r w:rsidR="00017CEA">
        <w:t xml:space="preserve">das Consultas </w:t>
      </w:r>
      <w:r w:rsidR="00017CEA" w:rsidRPr="00B1404B">
        <w:t>do ano</w:t>
      </w:r>
      <w:r w:rsidR="00017CEA">
        <w:t xml:space="preserve"> de</w:t>
      </w:r>
      <w:r w:rsidR="00017CEA" w:rsidRPr="00B1404B">
        <w:t xml:space="preserve"> 1995</w:t>
      </w:r>
      <w:r w:rsidR="00017CEA">
        <w:t xml:space="preserve"> </w:t>
      </w:r>
      <w:r w:rsidRPr="00B1404B">
        <w:t xml:space="preserve">no </w:t>
      </w:r>
      <w:r>
        <w:t>Sistema de Informação do MERCOSUL (</w:t>
      </w:r>
      <w:r w:rsidRPr="00B1404B">
        <w:t>SIM</w:t>
      </w:r>
      <w:r>
        <w:t>)</w:t>
      </w:r>
      <w:r w:rsidRPr="00B1404B">
        <w:t xml:space="preserve">. </w:t>
      </w:r>
    </w:p>
    <w:p w14:paraId="5A526E05" w14:textId="77777777" w:rsidR="001C4664" w:rsidRPr="00B1404B" w:rsidRDefault="001C4664" w:rsidP="001C4664">
      <w:pPr>
        <w:keepNext/>
        <w:jc w:val="both"/>
        <w:rPr>
          <w:rFonts w:cs="Arial"/>
          <w:szCs w:val="24"/>
        </w:rPr>
      </w:pPr>
    </w:p>
    <w:p w14:paraId="2753A097" w14:textId="77777777" w:rsidR="001C4664" w:rsidRPr="00B1404B" w:rsidRDefault="001C4664" w:rsidP="001C4664">
      <w:pPr>
        <w:jc w:val="both"/>
        <w:rPr>
          <w:rFonts w:cs="Arial"/>
          <w:szCs w:val="24"/>
        </w:rPr>
      </w:pPr>
      <w:r w:rsidRPr="00B1404B">
        <w:t xml:space="preserve">O tema continua na agenda. </w:t>
      </w:r>
    </w:p>
    <w:p w14:paraId="6D18D076" w14:textId="77777777" w:rsidR="00F66620" w:rsidRPr="00256F60" w:rsidRDefault="00F66620" w:rsidP="00F66620">
      <w:pPr>
        <w:jc w:val="both"/>
        <w:rPr>
          <w:rFonts w:cs="Arial"/>
          <w:color w:val="FF0000"/>
          <w:szCs w:val="24"/>
        </w:rPr>
      </w:pPr>
    </w:p>
    <w:p w14:paraId="2CDB65E1" w14:textId="77777777" w:rsidR="00F66620" w:rsidRPr="000155DB" w:rsidRDefault="00F66620" w:rsidP="00F66620">
      <w:pPr>
        <w:keepNext/>
        <w:rPr>
          <w:rFonts w:cs="Arial"/>
          <w:color w:val="FF0000"/>
          <w:szCs w:val="24"/>
          <w:lang w:eastAsia="en-US"/>
        </w:rPr>
      </w:pPr>
    </w:p>
    <w:p w14:paraId="77E0372F" w14:textId="1DC57243" w:rsidR="00F66620" w:rsidRPr="007E39A9" w:rsidRDefault="00F66620" w:rsidP="00D11EC5">
      <w:pPr>
        <w:pStyle w:val="Sangradetextonormal"/>
        <w:numPr>
          <w:ilvl w:val="0"/>
          <w:numId w:val="27"/>
        </w:numPr>
        <w:spacing w:after="0" w:line="240" w:lineRule="auto"/>
        <w:ind w:left="284" w:hanging="284"/>
        <w:jc w:val="both"/>
        <w:rPr>
          <w:rFonts w:ascii="Arial" w:hAnsi="Arial" w:cs="Arial"/>
          <w:b/>
          <w:bCs/>
          <w:sz w:val="24"/>
          <w:szCs w:val="24"/>
        </w:rPr>
      </w:pPr>
      <w:r w:rsidRPr="007E39A9">
        <w:rPr>
          <w:rFonts w:ascii="Arial" w:hAnsi="Arial"/>
          <w:b/>
          <w:sz w:val="24"/>
        </w:rPr>
        <w:t>DECISÃO CMC N° 08/22 “TARIFA EXTERNA COMUM” – ATUALIZAÇÃO DE LISTAS (Artigo 2º, parágrafo 3</w:t>
      </w:r>
      <w:r w:rsidR="00017CEA">
        <w:rPr>
          <w:rFonts w:ascii="Arial" w:hAnsi="Arial"/>
          <w:b/>
          <w:sz w:val="24"/>
        </w:rPr>
        <w:t>°</w:t>
      </w:r>
      <w:r w:rsidRPr="007E39A9">
        <w:rPr>
          <w:rFonts w:ascii="Arial" w:hAnsi="Arial"/>
          <w:b/>
          <w:sz w:val="24"/>
        </w:rPr>
        <w:t xml:space="preserve">) </w:t>
      </w:r>
    </w:p>
    <w:p w14:paraId="2452C7E5" w14:textId="77777777" w:rsidR="007E39A9" w:rsidRPr="007E39A9" w:rsidRDefault="007E39A9" w:rsidP="005D67A3">
      <w:pPr>
        <w:keepNext/>
        <w:jc w:val="both"/>
        <w:rPr>
          <w:rFonts w:cs="Arial"/>
          <w:szCs w:val="24"/>
          <w:lang w:eastAsia="en-US"/>
        </w:rPr>
      </w:pPr>
    </w:p>
    <w:p w14:paraId="17F3BC6A" w14:textId="77777777" w:rsidR="00A95E71" w:rsidRDefault="00A95E71" w:rsidP="00A95E71">
      <w:pPr>
        <w:ind w:left="426"/>
        <w:rPr>
          <w:rFonts w:cs="Arial"/>
          <w:b/>
          <w:szCs w:val="24"/>
        </w:rPr>
      </w:pPr>
      <w:r>
        <w:rPr>
          <w:rFonts w:cs="Arial"/>
          <w:b/>
          <w:szCs w:val="24"/>
        </w:rPr>
        <w:t>7.1 Projeto de Diretriz sobre “Mecanismo para Comunicar a atualização dos Anexos II, III, IV e V da Decisão CMC Nº 08/22”</w:t>
      </w:r>
    </w:p>
    <w:p w14:paraId="7C8FFA7B" w14:textId="77777777" w:rsidR="00A95E71" w:rsidRDefault="00A95E71" w:rsidP="00A95E71">
      <w:pPr>
        <w:rPr>
          <w:rFonts w:cs="Arial"/>
          <w:b/>
          <w:szCs w:val="24"/>
        </w:rPr>
      </w:pPr>
    </w:p>
    <w:p w14:paraId="36724345" w14:textId="649AB2AD" w:rsidR="00D11EC5" w:rsidRPr="00017CEA" w:rsidRDefault="00D11EC5" w:rsidP="00D11EC5">
      <w:pPr>
        <w:keepNext/>
        <w:jc w:val="both"/>
        <w:rPr>
          <w:rFonts w:cs="Arial"/>
          <w:szCs w:val="24"/>
        </w:rPr>
      </w:pPr>
      <w:r w:rsidRPr="00017CEA">
        <w:t>As delegações consideraram o projeto de Diretriz relativo ao mandato da Decisão CMC Nº 08/22, Artigo 2º, parágrafo 3</w:t>
      </w:r>
      <w:r w:rsidR="00017CEA">
        <w:t>°</w:t>
      </w:r>
      <w:r w:rsidRPr="00017CEA">
        <w:t>, que dispõe que a CCM deverá manter atualizadas as listas dos Anexos II, III, IV e V</w:t>
      </w:r>
      <w:r w:rsidR="00017CEA">
        <w:t>.</w:t>
      </w:r>
    </w:p>
    <w:p w14:paraId="588B855B" w14:textId="77777777" w:rsidR="00D11EC5" w:rsidRPr="00017CEA" w:rsidRDefault="00D11EC5" w:rsidP="00D11EC5">
      <w:pPr>
        <w:keepNext/>
        <w:jc w:val="both"/>
        <w:rPr>
          <w:rFonts w:cs="Arial"/>
          <w:szCs w:val="24"/>
          <w:lang w:eastAsia="en-US"/>
        </w:rPr>
      </w:pPr>
    </w:p>
    <w:p w14:paraId="5E3B3908" w14:textId="0922A6C5" w:rsidR="001724F5" w:rsidRPr="001724F5" w:rsidRDefault="00017CEA" w:rsidP="00A73F72">
      <w:pPr>
        <w:keepNext/>
        <w:jc w:val="both"/>
        <w:rPr>
          <w:rFonts w:eastAsia="Calibri" w:cs="Arial"/>
          <w:b/>
          <w:bCs/>
          <w:szCs w:val="24"/>
        </w:rPr>
      </w:pPr>
      <w:r>
        <w:t xml:space="preserve">A CCM aprovou a </w:t>
      </w:r>
      <w:r w:rsidR="00D11EC5" w:rsidRPr="00017CEA">
        <w:t>Diretriz</w:t>
      </w:r>
      <w:r>
        <w:t xml:space="preserve"> N° 73/23</w:t>
      </w:r>
      <w:r w:rsidR="00D11EC5" w:rsidRPr="00017CEA">
        <w:t xml:space="preserve"> “Mecanismo para comunicar a atualização dos Anexos, II, III, IV e V da Decisão CMC N° 08/22”</w:t>
      </w:r>
      <w:r>
        <w:t xml:space="preserve"> </w:t>
      </w:r>
      <w:r w:rsidRPr="00017CEA">
        <w:rPr>
          <w:b/>
          <w:bCs/>
        </w:rPr>
        <w:t>(Anexo IV</w:t>
      </w:r>
      <w:r>
        <w:rPr>
          <w:b/>
          <w:bCs/>
        </w:rPr>
        <w:t>)</w:t>
      </w:r>
      <w:r>
        <w:t>.</w:t>
      </w:r>
    </w:p>
    <w:p w14:paraId="7556B24B" w14:textId="77777777" w:rsidR="00D11EC5" w:rsidRPr="00A327F4" w:rsidRDefault="00D11EC5" w:rsidP="00D11EC5">
      <w:pPr>
        <w:keepNext/>
        <w:jc w:val="both"/>
        <w:rPr>
          <w:rFonts w:cs="Arial"/>
          <w:szCs w:val="24"/>
        </w:rPr>
      </w:pPr>
    </w:p>
    <w:p w14:paraId="56FDCC3D" w14:textId="77777777" w:rsidR="00D01548" w:rsidRPr="004B11CD" w:rsidRDefault="00D01548" w:rsidP="00F66620">
      <w:pPr>
        <w:keepNext/>
        <w:jc w:val="both"/>
        <w:rPr>
          <w:rFonts w:cs="Arial"/>
          <w:szCs w:val="24"/>
          <w:lang w:eastAsia="en-US"/>
        </w:rPr>
      </w:pPr>
    </w:p>
    <w:p w14:paraId="643568AE" w14:textId="77777777" w:rsidR="00F66620" w:rsidRPr="004B11CD" w:rsidRDefault="00F66620" w:rsidP="000155DB">
      <w:pPr>
        <w:pStyle w:val="Sangradetextonormal"/>
        <w:numPr>
          <w:ilvl w:val="0"/>
          <w:numId w:val="27"/>
        </w:numPr>
        <w:spacing w:after="0" w:line="240" w:lineRule="auto"/>
        <w:ind w:left="426" w:hanging="426"/>
        <w:jc w:val="both"/>
        <w:rPr>
          <w:rFonts w:ascii="Arial" w:eastAsiaTheme="majorEastAsia" w:hAnsi="Arial" w:cs="Arial"/>
          <w:b/>
          <w:bCs/>
          <w:sz w:val="24"/>
          <w:szCs w:val="24"/>
        </w:rPr>
      </w:pPr>
      <w:r w:rsidRPr="004B11CD">
        <w:rPr>
          <w:rFonts w:ascii="Arial" w:hAnsi="Arial"/>
          <w:b/>
          <w:sz w:val="24"/>
        </w:rPr>
        <w:t xml:space="preserve">OUTROS </w:t>
      </w:r>
    </w:p>
    <w:p w14:paraId="6FFDB51F" w14:textId="77777777" w:rsidR="00F66620" w:rsidRPr="004B11CD" w:rsidRDefault="00F66620" w:rsidP="00F66620">
      <w:pPr>
        <w:pStyle w:val="Sangradetextonormal"/>
        <w:spacing w:after="0" w:line="240" w:lineRule="auto"/>
        <w:ind w:left="0"/>
        <w:jc w:val="both"/>
        <w:rPr>
          <w:rFonts w:ascii="Arial" w:eastAsiaTheme="majorEastAsia" w:hAnsi="Arial" w:cs="Arial"/>
          <w:b/>
          <w:bCs/>
          <w:sz w:val="24"/>
          <w:szCs w:val="24"/>
          <w:lang w:val="es-UY"/>
        </w:rPr>
      </w:pPr>
    </w:p>
    <w:p w14:paraId="731A6543" w14:textId="490E6532" w:rsidR="00F66620" w:rsidRPr="00217181" w:rsidRDefault="00217181" w:rsidP="000155DB">
      <w:pPr>
        <w:pStyle w:val="Sangradetextonormal"/>
        <w:numPr>
          <w:ilvl w:val="1"/>
          <w:numId w:val="30"/>
        </w:numPr>
        <w:spacing w:after="0" w:line="240" w:lineRule="auto"/>
        <w:jc w:val="both"/>
        <w:rPr>
          <w:rFonts w:ascii="Arial" w:hAnsi="Arial" w:cs="Arial"/>
          <w:b/>
          <w:bCs/>
          <w:sz w:val="24"/>
          <w:szCs w:val="24"/>
        </w:rPr>
      </w:pPr>
      <w:r>
        <w:rPr>
          <w:rFonts w:ascii="Arial" w:hAnsi="Arial"/>
          <w:b/>
          <w:sz w:val="24"/>
        </w:rPr>
        <w:t>Informe</w:t>
      </w:r>
      <w:r w:rsidR="00F66620" w:rsidRPr="00217181">
        <w:rPr>
          <w:rFonts w:ascii="Arial" w:hAnsi="Arial"/>
          <w:b/>
          <w:sz w:val="24"/>
        </w:rPr>
        <w:t xml:space="preserve"> das </w:t>
      </w:r>
      <w:r w:rsidRPr="00217181">
        <w:rPr>
          <w:rFonts w:ascii="Arial" w:hAnsi="Arial"/>
          <w:b/>
          <w:sz w:val="24"/>
        </w:rPr>
        <w:t xml:space="preserve">medidas </w:t>
      </w:r>
      <w:r w:rsidR="00F66620" w:rsidRPr="00217181">
        <w:rPr>
          <w:rFonts w:ascii="Arial" w:hAnsi="Arial"/>
          <w:b/>
          <w:sz w:val="24"/>
        </w:rPr>
        <w:t xml:space="preserve">adotadas pelos Estados Partes do MERCOSUL para enfrentar a </w:t>
      </w:r>
      <w:r w:rsidRPr="00217181">
        <w:rPr>
          <w:rFonts w:ascii="Arial" w:hAnsi="Arial"/>
          <w:b/>
          <w:sz w:val="24"/>
        </w:rPr>
        <w:t xml:space="preserve">pandemia mundial </w:t>
      </w:r>
      <w:r w:rsidR="00F66620" w:rsidRPr="00217181">
        <w:rPr>
          <w:rFonts w:ascii="Arial" w:hAnsi="Arial"/>
          <w:b/>
          <w:sz w:val="24"/>
        </w:rPr>
        <w:t>de COVID-19</w:t>
      </w:r>
    </w:p>
    <w:p w14:paraId="794F7E8A" w14:textId="77777777" w:rsidR="007B1C96" w:rsidRPr="00217181" w:rsidRDefault="007B1C96" w:rsidP="00AF3DC1">
      <w:pPr>
        <w:pStyle w:val="Sangradetextonormal"/>
        <w:spacing w:after="0" w:line="240" w:lineRule="auto"/>
        <w:ind w:left="0"/>
        <w:jc w:val="both"/>
        <w:rPr>
          <w:rFonts w:ascii="Arial" w:eastAsia="Times New Roman" w:hAnsi="Arial" w:cs="Arial"/>
          <w:sz w:val="24"/>
          <w:szCs w:val="24"/>
          <w:lang w:eastAsia="es-ES"/>
        </w:rPr>
      </w:pPr>
    </w:p>
    <w:p w14:paraId="1BD8780B" w14:textId="1A5BA81F" w:rsidR="001C7562" w:rsidRDefault="009C04FC" w:rsidP="001C7562">
      <w:pPr>
        <w:pStyle w:val="Sangradetextonormal"/>
        <w:spacing w:after="0" w:line="240" w:lineRule="auto"/>
        <w:ind w:left="0"/>
        <w:jc w:val="both"/>
        <w:rPr>
          <w:rFonts w:ascii="Arial" w:hAnsi="Arial" w:cs="Arial"/>
          <w:sz w:val="24"/>
          <w:szCs w:val="24"/>
        </w:rPr>
      </w:pPr>
      <w:r w:rsidRPr="00AA083A">
        <w:rPr>
          <w:rFonts w:ascii="Arial" w:hAnsi="Arial"/>
          <w:sz w:val="24"/>
        </w:rPr>
        <w:t xml:space="preserve">A delegação do Brasil informou </w:t>
      </w:r>
      <w:r w:rsidR="00470E9A">
        <w:rPr>
          <w:rFonts w:ascii="Arial" w:hAnsi="Arial"/>
          <w:sz w:val="24"/>
        </w:rPr>
        <w:t xml:space="preserve">sobre a publicação </w:t>
      </w:r>
      <w:r w:rsidR="00AA083A" w:rsidRPr="00AA083A">
        <w:rPr>
          <w:rFonts w:ascii="Arial" w:hAnsi="Arial"/>
          <w:sz w:val="24"/>
        </w:rPr>
        <w:t>d</w:t>
      </w:r>
      <w:r w:rsidRPr="00AA083A">
        <w:rPr>
          <w:rFonts w:ascii="Arial" w:hAnsi="Arial"/>
          <w:sz w:val="24"/>
        </w:rPr>
        <w:t xml:space="preserve">a </w:t>
      </w:r>
      <w:r w:rsidR="001C7562" w:rsidRPr="00AA083A">
        <w:rPr>
          <w:rFonts w:ascii="Arial" w:hAnsi="Arial"/>
          <w:sz w:val="24"/>
        </w:rPr>
        <w:t xml:space="preserve">Resolução GECEX N° 516, de </w:t>
      </w:r>
      <w:r w:rsidR="00AA083A" w:rsidRPr="00AA083A">
        <w:rPr>
          <w:rFonts w:ascii="Arial" w:hAnsi="Arial"/>
          <w:sz w:val="24"/>
        </w:rPr>
        <w:t>16</w:t>
      </w:r>
      <w:r w:rsidR="001C7562" w:rsidRPr="00AA083A">
        <w:rPr>
          <w:rFonts w:ascii="Arial" w:hAnsi="Arial"/>
          <w:sz w:val="24"/>
        </w:rPr>
        <w:t xml:space="preserve"> de agosto de 2023, </w:t>
      </w:r>
      <w:r w:rsidR="00470E9A">
        <w:rPr>
          <w:rFonts w:ascii="Arial" w:hAnsi="Arial"/>
          <w:sz w:val="24"/>
        </w:rPr>
        <w:t xml:space="preserve">que excluiu </w:t>
      </w:r>
      <w:r w:rsidR="00AA083A" w:rsidRPr="00AA083A">
        <w:rPr>
          <w:rFonts w:ascii="Arial" w:hAnsi="Arial"/>
          <w:sz w:val="24"/>
        </w:rPr>
        <w:t>os códigos</w:t>
      </w:r>
      <w:r w:rsidR="00470E9A">
        <w:rPr>
          <w:rFonts w:ascii="Arial" w:hAnsi="Arial"/>
          <w:sz w:val="24"/>
        </w:rPr>
        <w:t xml:space="preserve"> </w:t>
      </w:r>
      <w:r w:rsidR="00AA083A" w:rsidRPr="00AA083A">
        <w:rPr>
          <w:rFonts w:ascii="Arial" w:hAnsi="Arial"/>
          <w:sz w:val="24"/>
        </w:rPr>
        <w:t xml:space="preserve">NCM 9018.39.26 </w:t>
      </w:r>
      <w:r w:rsidR="00470E9A">
        <w:rPr>
          <w:rFonts w:ascii="Arial" w:hAnsi="Arial"/>
          <w:sz w:val="24"/>
        </w:rPr>
        <w:t>e</w:t>
      </w:r>
      <w:r w:rsidR="00AA083A" w:rsidRPr="00AA083A">
        <w:rPr>
          <w:rFonts w:ascii="Arial" w:hAnsi="Arial"/>
          <w:sz w:val="24"/>
        </w:rPr>
        <w:t xml:space="preserve"> 9018.39.91 da Lista </w:t>
      </w:r>
      <w:r w:rsidR="00470E9A" w:rsidRPr="00AA083A">
        <w:rPr>
          <w:rFonts w:ascii="Arial" w:hAnsi="Arial"/>
          <w:sz w:val="24"/>
        </w:rPr>
        <w:t>COVID</w:t>
      </w:r>
      <w:r w:rsidR="00470E9A">
        <w:rPr>
          <w:rFonts w:ascii="Arial" w:hAnsi="Arial"/>
          <w:sz w:val="24"/>
        </w:rPr>
        <w:t>-19</w:t>
      </w:r>
      <w:r w:rsidR="00AA083A" w:rsidRPr="00AA083A">
        <w:rPr>
          <w:rFonts w:ascii="Arial" w:hAnsi="Arial"/>
          <w:sz w:val="24"/>
        </w:rPr>
        <w:t xml:space="preserve"> do Brasil</w:t>
      </w:r>
      <w:r w:rsidR="001C7562" w:rsidRPr="00AA083A">
        <w:rPr>
          <w:rFonts w:ascii="Arial" w:hAnsi="Arial"/>
          <w:sz w:val="24"/>
        </w:rPr>
        <w:t>.</w:t>
      </w:r>
    </w:p>
    <w:p w14:paraId="47B1AE44" w14:textId="77777777" w:rsidR="001C7562" w:rsidRDefault="001C7562" w:rsidP="001C7562">
      <w:pPr>
        <w:pStyle w:val="Sangradetextonormal"/>
        <w:spacing w:after="0" w:line="240" w:lineRule="auto"/>
        <w:ind w:left="0"/>
        <w:jc w:val="both"/>
        <w:rPr>
          <w:rFonts w:ascii="Arial" w:hAnsi="Arial" w:cs="Arial"/>
          <w:sz w:val="24"/>
          <w:szCs w:val="24"/>
        </w:rPr>
      </w:pPr>
    </w:p>
    <w:p w14:paraId="02B456AC" w14:textId="19EED738" w:rsidR="00CF0EC4" w:rsidRPr="00CF0EC4" w:rsidRDefault="001C7562" w:rsidP="001C7562">
      <w:pPr>
        <w:pStyle w:val="Sangradetextonormal"/>
        <w:spacing w:after="0" w:line="240" w:lineRule="auto"/>
        <w:ind w:left="0"/>
        <w:jc w:val="both"/>
        <w:rPr>
          <w:rFonts w:ascii="Arial" w:hAnsi="Arial" w:cs="Arial"/>
          <w:sz w:val="24"/>
          <w:szCs w:val="24"/>
        </w:rPr>
      </w:pPr>
      <w:r w:rsidRPr="00BE6EEE">
        <w:rPr>
          <w:rFonts w:ascii="Arial" w:hAnsi="Arial" w:cs="Arial"/>
          <w:sz w:val="24"/>
          <w:szCs w:val="24"/>
        </w:rPr>
        <w:t xml:space="preserve">Nesse sentido, a CCM </w:t>
      </w:r>
      <w:r>
        <w:rPr>
          <w:rFonts w:ascii="Arial" w:hAnsi="Arial" w:cs="Arial"/>
          <w:sz w:val="24"/>
          <w:szCs w:val="24"/>
        </w:rPr>
        <w:t>instruiu</w:t>
      </w:r>
      <w:r w:rsidRPr="00BE6EEE">
        <w:rPr>
          <w:rFonts w:ascii="Arial" w:hAnsi="Arial" w:cs="Arial"/>
          <w:sz w:val="24"/>
          <w:szCs w:val="24"/>
        </w:rPr>
        <w:t xml:space="preserve"> à SM/UCIM a </w:t>
      </w:r>
      <w:r>
        <w:rPr>
          <w:rFonts w:ascii="Arial" w:hAnsi="Arial" w:cs="Arial"/>
          <w:sz w:val="24"/>
          <w:szCs w:val="24"/>
        </w:rPr>
        <w:t xml:space="preserve">publicar a nova planilha consolidada </w:t>
      </w:r>
      <w:r w:rsidRPr="00BE6EEE">
        <w:rPr>
          <w:rFonts w:ascii="Arial" w:hAnsi="Arial" w:cs="Arial"/>
          <w:sz w:val="24"/>
          <w:szCs w:val="24"/>
        </w:rPr>
        <w:t xml:space="preserve">na página </w:t>
      </w:r>
      <w:r w:rsidRPr="00BE6EEE">
        <w:rPr>
          <w:rFonts w:ascii="Arial" w:hAnsi="Arial" w:cs="Arial"/>
          <w:i/>
          <w:iCs/>
          <w:sz w:val="24"/>
          <w:szCs w:val="24"/>
        </w:rPr>
        <w:t>web</w:t>
      </w:r>
      <w:r w:rsidRPr="00BE6EEE">
        <w:rPr>
          <w:rFonts w:ascii="Arial" w:hAnsi="Arial" w:cs="Arial"/>
          <w:sz w:val="24"/>
          <w:szCs w:val="24"/>
        </w:rPr>
        <w:t xml:space="preserve"> do MERCOSUL que inclui todas as medidas aprovadas pelos Estados Partes</w:t>
      </w:r>
      <w:r w:rsidRPr="00CF0EC4">
        <w:rPr>
          <w:rFonts w:ascii="Arial" w:hAnsi="Arial" w:cs="Arial"/>
          <w:sz w:val="24"/>
          <w:szCs w:val="24"/>
        </w:rPr>
        <w:t xml:space="preserve">, </w:t>
      </w:r>
      <w:r w:rsidR="00CF0EC4" w:rsidRPr="00CF0EC4">
        <w:rPr>
          <w:rFonts w:ascii="Arial" w:hAnsi="Arial"/>
          <w:sz w:val="24"/>
        </w:rPr>
        <w:t xml:space="preserve">sem prejuízo de </w:t>
      </w:r>
      <w:r w:rsidR="00470E9A">
        <w:rPr>
          <w:rFonts w:ascii="Arial" w:hAnsi="Arial"/>
          <w:sz w:val="24"/>
        </w:rPr>
        <w:t xml:space="preserve">que </w:t>
      </w:r>
      <w:r w:rsidR="00CF0EC4" w:rsidRPr="00CF0EC4">
        <w:rPr>
          <w:rFonts w:ascii="Arial" w:hAnsi="Arial"/>
          <w:sz w:val="24"/>
        </w:rPr>
        <w:t>se encontr</w:t>
      </w:r>
      <w:r w:rsidR="00470E9A">
        <w:rPr>
          <w:rFonts w:ascii="Arial" w:hAnsi="Arial"/>
          <w:sz w:val="24"/>
        </w:rPr>
        <w:t>e</w:t>
      </w:r>
      <w:r w:rsidR="00CF0EC4" w:rsidRPr="00CF0EC4">
        <w:rPr>
          <w:rFonts w:ascii="Arial" w:hAnsi="Arial"/>
          <w:sz w:val="24"/>
        </w:rPr>
        <w:t>m vigentes ou não, com o objetivo de conservar um registro histórico das normas nacionais relacionadas com a pandemia COVID-19, adotadas no âmbito da “Declaração dos Presidentes do MERCOSUL sobre Coordenação Regional para a Contenção e Mitigação do Coronavírus e seu Impacto” de 18 de março de 2020</w:t>
      </w:r>
      <w:r w:rsidR="00CF0EC4" w:rsidRPr="00CF0EC4">
        <w:rPr>
          <w:rFonts w:ascii="Arial" w:hAnsi="Arial" w:cs="Arial"/>
          <w:sz w:val="24"/>
          <w:szCs w:val="24"/>
        </w:rPr>
        <w:t xml:space="preserve"> </w:t>
      </w:r>
      <w:r w:rsidR="00CF0EC4" w:rsidRPr="00470E9A">
        <w:rPr>
          <w:rFonts w:ascii="Arial" w:hAnsi="Arial" w:cs="Arial"/>
          <w:b/>
          <w:bCs/>
          <w:sz w:val="24"/>
          <w:szCs w:val="24"/>
        </w:rPr>
        <w:t>(</w:t>
      </w:r>
      <w:r w:rsidRPr="00CF0EC4">
        <w:rPr>
          <w:rFonts w:ascii="Arial" w:hAnsi="Arial" w:cs="Arial"/>
          <w:b/>
          <w:bCs/>
          <w:sz w:val="24"/>
          <w:szCs w:val="24"/>
        </w:rPr>
        <w:t xml:space="preserve">Anexo </w:t>
      </w:r>
      <w:r w:rsidR="00786E3D">
        <w:rPr>
          <w:rFonts w:ascii="Arial" w:hAnsi="Arial" w:cs="Arial"/>
          <w:b/>
          <w:bCs/>
          <w:sz w:val="24"/>
          <w:szCs w:val="24"/>
        </w:rPr>
        <w:t>X</w:t>
      </w:r>
      <w:r w:rsidR="00E12A04">
        <w:rPr>
          <w:rFonts w:ascii="Arial" w:hAnsi="Arial" w:cs="Arial"/>
          <w:b/>
          <w:bCs/>
          <w:sz w:val="24"/>
          <w:szCs w:val="24"/>
        </w:rPr>
        <w:t>II</w:t>
      </w:r>
      <w:r w:rsidR="00CF0EC4" w:rsidRPr="00470E9A">
        <w:rPr>
          <w:rFonts w:ascii="Arial" w:hAnsi="Arial" w:cs="Arial"/>
          <w:b/>
          <w:bCs/>
          <w:sz w:val="24"/>
          <w:szCs w:val="24"/>
        </w:rPr>
        <w:t>)</w:t>
      </w:r>
      <w:r w:rsidR="00470E9A">
        <w:rPr>
          <w:rFonts w:ascii="Arial" w:hAnsi="Arial" w:cs="Arial"/>
          <w:sz w:val="24"/>
          <w:szCs w:val="24"/>
        </w:rPr>
        <w:t>.</w:t>
      </w:r>
    </w:p>
    <w:p w14:paraId="657CEC57" w14:textId="77777777" w:rsidR="009C04FC" w:rsidRDefault="009C04FC" w:rsidP="00AF3DC1">
      <w:pPr>
        <w:pStyle w:val="Sangradetextonormal"/>
        <w:spacing w:after="0" w:line="240" w:lineRule="auto"/>
        <w:ind w:left="0"/>
        <w:jc w:val="both"/>
        <w:rPr>
          <w:rFonts w:ascii="Arial" w:hAnsi="Arial"/>
          <w:sz w:val="24"/>
        </w:rPr>
      </w:pPr>
    </w:p>
    <w:p w14:paraId="3C02F7D9" w14:textId="5F41E51F" w:rsidR="00822537" w:rsidRDefault="00822537" w:rsidP="00AF3DC1">
      <w:pPr>
        <w:pStyle w:val="Sangradetextonormal"/>
        <w:spacing w:after="0" w:line="240" w:lineRule="auto"/>
        <w:ind w:left="0"/>
        <w:jc w:val="both"/>
        <w:rPr>
          <w:rFonts w:ascii="Arial" w:hAnsi="Arial"/>
          <w:sz w:val="24"/>
        </w:rPr>
      </w:pPr>
      <w:r w:rsidRPr="009C04FC">
        <w:rPr>
          <w:rFonts w:ascii="Arial" w:hAnsi="Arial"/>
          <w:sz w:val="24"/>
        </w:rPr>
        <w:t xml:space="preserve">As </w:t>
      </w:r>
      <w:r w:rsidR="009C04FC">
        <w:rPr>
          <w:rFonts w:ascii="Arial" w:hAnsi="Arial"/>
          <w:sz w:val="24"/>
        </w:rPr>
        <w:t xml:space="preserve">demais </w:t>
      </w:r>
      <w:r w:rsidRPr="009C04FC">
        <w:rPr>
          <w:rFonts w:ascii="Arial" w:hAnsi="Arial"/>
          <w:sz w:val="24"/>
        </w:rPr>
        <w:t>delegações informaram que não adotaram novas medidas</w:t>
      </w:r>
      <w:r w:rsidR="00AA083A">
        <w:rPr>
          <w:rFonts w:ascii="Arial" w:hAnsi="Arial"/>
          <w:sz w:val="24"/>
        </w:rPr>
        <w:t>.</w:t>
      </w:r>
    </w:p>
    <w:p w14:paraId="65D2C1E7" w14:textId="77777777" w:rsidR="00822537" w:rsidRPr="00217181" w:rsidRDefault="00822537" w:rsidP="00822537">
      <w:pPr>
        <w:pStyle w:val="Sangradetextonormal"/>
        <w:spacing w:after="0" w:line="240" w:lineRule="auto"/>
        <w:ind w:left="0"/>
        <w:jc w:val="both"/>
        <w:rPr>
          <w:rFonts w:ascii="Arial" w:hAnsi="Arial" w:cs="Arial"/>
          <w:sz w:val="24"/>
          <w:szCs w:val="24"/>
        </w:rPr>
      </w:pPr>
    </w:p>
    <w:p w14:paraId="216C8319" w14:textId="17147C9B" w:rsidR="00F66620" w:rsidRPr="00217181" w:rsidRDefault="00F66620" w:rsidP="000155DB">
      <w:pPr>
        <w:pStyle w:val="Sangradetextonormal"/>
        <w:numPr>
          <w:ilvl w:val="1"/>
          <w:numId w:val="28"/>
        </w:numPr>
        <w:spacing w:after="0" w:line="240" w:lineRule="auto"/>
        <w:jc w:val="both"/>
        <w:rPr>
          <w:rFonts w:ascii="Arial" w:hAnsi="Arial" w:cs="Arial"/>
          <w:b/>
          <w:bCs/>
          <w:sz w:val="24"/>
          <w:szCs w:val="24"/>
        </w:rPr>
      </w:pPr>
      <w:r w:rsidRPr="00217181">
        <w:rPr>
          <w:rFonts w:ascii="Arial" w:hAnsi="Arial"/>
          <w:b/>
          <w:sz w:val="24"/>
        </w:rPr>
        <w:t>Decisão CMC Nº 18/18 “Uso da assinatura digital no âmbito da estrutura institucional do MERCOSUL”</w:t>
      </w:r>
    </w:p>
    <w:p w14:paraId="5A90B8E8" w14:textId="77777777" w:rsidR="00217181" w:rsidRPr="00217181" w:rsidRDefault="00217181" w:rsidP="00F66620">
      <w:pPr>
        <w:pStyle w:val="Sangradetextonormal"/>
        <w:spacing w:after="0" w:line="240" w:lineRule="auto"/>
        <w:ind w:left="0"/>
        <w:jc w:val="both"/>
        <w:rPr>
          <w:rFonts w:ascii="Arial" w:hAnsi="Arial" w:cs="Arial"/>
          <w:sz w:val="24"/>
          <w:szCs w:val="24"/>
        </w:rPr>
      </w:pPr>
    </w:p>
    <w:p w14:paraId="3E07BE89" w14:textId="230891F8" w:rsidR="009A6815" w:rsidRPr="006E4E89" w:rsidRDefault="009A6815" w:rsidP="00F66620">
      <w:pPr>
        <w:pStyle w:val="Sangradetextonormal"/>
        <w:spacing w:after="0" w:line="240" w:lineRule="auto"/>
        <w:ind w:left="0"/>
        <w:jc w:val="both"/>
        <w:rPr>
          <w:rFonts w:ascii="Arial" w:hAnsi="Arial" w:cs="Arial"/>
          <w:sz w:val="24"/>
          <w:szCs w:val="24"/>
        </w:rPr>
      </w:pPr>
      <w:r w:rsidRPr="006E4E89">
        <w:rPr>
          <w:rFonts w:ascii="Arial" w:hAnsi="Arial"/>
          <w:sz w:val="24"/>
        </w:rPr>
        <w:t xml:space="preserve">As delegações </w:t>
      </w:r>
      <w:r w:rsidR="006E4E89">
        <w:rPr>
          <w:rFonts w:ascii="Arial" w:hAnsi="Arial"/>
          <w:sz w:val="24"/>
        </w:rPr>
        <w:t xml:space="preserve">intercambiaram </w:t>
      </w:r>
      <w:r w:rsidR="00470E9A">
        <w:rPr>
          <w:rFonts w:ascii="Arial" w:hAnsi="Arial"/>
          <w:sz w:val="24"/>
        </w:rPr>
        <w:t xml:space="preserve">informações </w:t>
      </w:r>
      <w:r w:rsidR="006E4E89">
        <w:rPr>
          <w:rFonts w:ascii="Arial" w:hAnsi="Arial"/>
          <w:sz w:val="24"/>
        </w:rPr>
        <w:t xml:space="preserve">sobre os </w:t>
      </w:r>
      <w:r w:rsidRPr="006E4E89">
        <w:rPr>
          <w:rFonts w:ascii="Arial" w:hAnsi="Arial"/>
          <w:sz w:val="24"/>
        </w:rPr>
        <w:t xml:space="preserve">avanços </w:t>
      </w:r>
      <w:r w:rsidR="006E4E89">
        <w:rPr>
          <w:rFonts w:ascii="Arial" w:hAnsi="Arial"/>
          <w:sz w:val="24"/>
        </w:rPr>
        <w:t>n</w:t>
      </w:r>
      <w:r w:rsidRPr="006E4E89">
        <w:rPr>
          <w:rFonts w:ascii="Arial" w:hAnsi="Arial"/>
          <w:sz w:val="24"/>
        </w:rPr>
        <w:t>a situação atual dos trâmites realizados para a implementação da Decisão CMC N° 18/18.</w:t>
      </w:r>
    </w:p>
    <w:p w14:paraId="01FE5FE1" w14:textId="77777777" w:rsidR="002A39C7" w:rsidRPr="006E4E89" w:rsidRDefault="002A39C7" w:rsidP="00F66620">
      <w:pPr>
        <w:pStyle w:val="Sangradetextonormal"/>
        <w:spacing w:after="0" w:line="240" w:lineRule="auto"/>
        <w:ind w:left="0"/>
        <w:jc w:val="both"/>
        <w:rPr>
          <w:rFonts w:ascii="Arial" w:hAnsi="Arial" w:cs="Arial"/>
          <w:sz w:val="24"/>
          <w:szCs w:val="24"/>
        </w:rPr>
      </w:pPr>
    </w:p>
    <w:p w14:paraId="1DE037F3" w14:textId="2549404D" w:rsidR="002A39C7" w:rsidRPr="00470E9A" w:rsidRDefault="002A39C7" w:rsidP="00F66620">
      <w:pPr>
        <w:pStyle w:val="Sangradetextonormal"/>
        <w:spacing w:after="0" w:line="240" w:lineRule="auto"/>
        <w:ind w:left="0"/>
        <w:jc w:val="both"/>
        <w:rPr>
          <w:rFonts w:ascii="Arial" w:hAnsi="Arial" w:cs="Arial"/>
          <w:sz w:val="24"/>
          <w:szCs w:val="24"/>
        </w:rPr>
      </w:pPr>
      <w:r w:rsidRPr="006E4E89">
        <w:rPr>
          <w:rFonts w:ascii="Arial" w:hAnsi="Arial"/>
          <w:sz w:val="24"/>
        </w:rPr>
        <w:lastRenderedPageBreak/>
        <w:t xml:space="preserve">A CCM destacou o interesse de implementar a assinatura digital </w:t>
      </w:r>
      <w:r w:rsidR="00470E9A">
        <w:rPr>
          <w:rFonts w:ascii="Arial" w:hAnsi="Arial"/>
          <w:sz w:val="24"/>
        </w:rPr>
        <w:t xml:space="preserve">com a </w:t>
      </w:r>
      <w:r w:rsidRPr="00470E9A">
        <w:rPr>
          <w:rFonts w:ascii="Arial" w:hAnsi="Arial"/>
          <w:sz w:val="24"/>
        </w:rPr>
        <w:t>brevidade possível.</w:t>
      </w:r>
    </w:p>
    <w:p w14:paraId="30D66B91" w14:textId="77777777" w:rsidR="00F66620" w:rsidRPr="006E4E89" w:rsidRDefault="00F66620" w:rsidP="00F66620">
      <w:pPr>
        <w:pStyle w:val="Sangradetextonormal"/>
        <w:spacing w:after="0" w:line="240" w:lineRule="auto"/>
        <w:ind w:left="0"/>
        <w:jc w:val="both"/>
        <w:rPr>
          <w:rFonts w:ascii="Arial" w:hAnsi="Arial" w:cs="Arial"/>
          <w:sz w:val="24"/>
          <w:szCs w:val="24"/>
        </w:rPr>
      </w:pPr>
    </w:p>
    <w:p w14:paraId="2CE972EB" w14:textId="02AACF3E" w:rsidR="00F66620" w:rsidRPr="00A327F4" w:rsidRDefault="00F66620" w:rsidP="00F66620">
      <w:pPr>
        <w:pStyle w:val="Sangradetextonormal"/>
        <w:spacing w:after="0" w:line="240" w:lineRule="auto"/>
        <w:ind w:left="0"/>
        <w:jc w:val="both"/>
        <w:rPr>
          <w:rFonts w:ascii="Arial" w:hAnsi="Arial" w:cs="Arial"/>
          <w:sz w:val="24"/>
          <w:szCs w:val="24"/>
        </w:rPr>
      </w:pPr>
      <w:r w:rsidRPr="00A327F4">
        <w:rPr>
          <w:rFonts w:ascii="Arial" w:hAnsi="Arial"/>
          <w:sz w:val="24"/>
        </w:rPr>
        <w:t xml:space="preserve">O </w:t>
      </w:r>
      <w:r w:rsidR="00A95E71">
        <w:rPr>
          <w:rFonts w:ascii="Arial" w:hAnsi="Arial"/>
          <w:sz w:val="24"/>
        </w:rPr>
        <w:t>tema</w:t>
      </w:r>
      <w:r w:rsidRPr="00A327F4">
        <w:rPr>
          <w:rFonts w:ascii="Arial" w:hAnsi="Arial"/>
          <w:sz w:val="24"/>
        </w:rPr>
        <w:t xml:space="preserve"> continua na agenda.</w:t>
      </w:r>
    </w:p>
    <w:p w14:paraId="2E7243AA" w14:textId="77777777" w:rsidR="00120BD2" w:rsidRPr="00737DF8" w:rsidRDefault="00120BD2" w:rsidP="00F66620">
      <w:pPr>
        <w:keepNext/>
        <w:jc w:val="both"/>
        <w:rPr>
          <w:rFonts w:cs="Arial"/>
          <w:color w:val="FF0000"/>
          <w:szCs w:val="24"/>
        </w:rPr>
      </w:pPr>
    </w:p>
    <w:p w14:paraId="0262F079" w14:textId="48BFF6C4" w:rsidR="00544EF8" w:rsidRPr="007B1C96" w:rsidRDefault="00F66620" w:rsidP="000155DB">
      <w:pPr>
        <w:pStyle w:val="Sangradetextonormal"/>
        <w:numPr>
          <w:ilvl w:val="1"/>
          <w:numId w:val="29"/>
        </w:numPr>
        <w:spacing w:after="0" w:line="240" w:lineRule="auto"/>
        <w:jc w:val="both"/>
        <w:rPr>
          <w:rFonts w:ascii="Arial" w:hAnsi="Arial" w:cs="Arial"/>
          <w:b/>
          <w:bCs/>
          <w:sz w:val="24"/>
          <w:szCs w:val="24"/>
        </w:rPr>
      </w:pPr>
      <w:r w:rsidRPr="00217181">
        <w:rPr>
          <w:rFonts w:ascii="Arial" w:hAnsi="Arial"/>
          <w:b/>
          <w:sz w:val="24"/>
        </w:rPr>
        <w:t>Incorporação de normas MERCOSUL</w:t>
      </w:r>
    </w:p>
    <w:p w14:paraId="41C5E036" w14:textId="77777777" w:rsidR="00217181" w:rsidRPr="00217181" w:rsidRDefault="00217181" w:rsidP="00217181">
      <w:pPr>
        <w:rPr>
          <w:rFonts w:cs="Arial"/>
          <w:b/>
          <w:bCs/>
          <w:szCs w:val="24"/>
          <w:lang w:val="es-UY"/>
        </w:rPr>
      </w:pPr>
    </w:p>
    <w:p w14:paraId="15DEFE84" w14:textId="6C646490" w:rsidR="00F66620" w:rsidRPr="00A73F72" w:rsidRDefault="00F66620" w:rsidP="00F66620">
      <w:pPr>
        <w:jc w:val="both"/>
        <w:rPr>
          <w:rFonts w:cs="Arial"/>
          <w:szCs w:val="24"/>
        </w:rPr>
      </w:pPr>
      <w:r w:rsidRPr="00A73F72">
        <w:t xml:space="preserve">A CCM recebeu da SM a lista atualizada das normas com prazo de incorporação vencido </w:t>
      </w:r>
      <w:r w:rsidRPr="00A73F72">
        <w:rPr>
          <w:b/>
        </w:rPr>
        <w:t xml:space="preserve">(Anexo </w:t>
      </w:r>
      <w:r w:rsidR="00786E3D" w:rsidRPr="00A73F72">
        <w:rPr>
          <w:b/>
        </w:rPr>
        <w:t>X</w:t>
      </w:r>
      <w:r w:rsidR="00E12A04">
        <w:rPr>
          <w:b/>
        </w:rPr>
        <w:t>III</w:t>
      </w:r>
      <w:r w:rsidR="00470E9A">
        <w:rPr>
          <w:b/>
        </w:rPr>
        <w:t xml:space="preserve"> </w:t>
      </w:r>
      <w:r w:rsidRPr="00A73F72">
        <w:rPr>
          <w:b/>
        </w:rPr>
        <w:t xml:space="preserve">– RESERVADO – MERCOSUL/LXXV CCM/DT N° 21/05 </w:t>
      </w:r>
      <w:r w:rsidR="00217181" w:rsidRPr="00A73F72">
        <w:rPr>
          <w:b/>
        </w:rPr>
        <w:t>Ver</w:t>
      </w:r>
      <w:r w:rsidRPr="00A73F72">
        <w:rPr>
          <w:b/>
        </w:rPr>
        <w:t>. 11</w:t>
      </w:r>
      <w:r w:rsidR="007B1C96" w:rsidRPr="00A73F72">
        <w:rPr>
          <w:b/>
        </w:rPr>
        <w:t>9</w:t>
      </w:r>
      <w:r w:rsidRPr="00A73F72">
        <w:rPr>
          <w:b/>
        </w:rPr>
        <w:t>)</w:t>
      </w:r>
      <w:r w:rsidRPr="00A73F72">
        <w:t>, a qual contém os ajustes solicitados na CLXXV Reunião Ordinária da CCM.</w:t>
      </w:r>
    </w:p>
    <w:p w14:paraId="6028DF9F" w14:textId="77777777" w:rsidR="001F263E" w:rsidRPr="00A73F72" w:rsidRDefault="001F263E" w:rsidP="00F66620">
      <w:pPr>
        <w:pStyle w:val="Sangradetextonormal"/>
        <w:spacing w:after="0" w:line="240" w:lineRule="auto"/>
        <w:ind w:left="0"/>
        <w:jc w:val="both"/>
        <w:rPr>
          <w:rFonts w:ascii="Arial" w:hAnsi="Arial" w:cs="Arial"/>
          <w:b/>
          <w:bCs/>
          <w:color w:val="FF0000"/>
          <w:sz w:val="24"/>
          <w:szCs w:val="24"/>
        </w:rPr>
      </w:pPr>
    </w:p>
    <w:p w14:paraId="2ACC7822" w14:textId="7E71452F" w:rsidR="00BE6EEE" w:rsidRPr="00A73F72" w:rsidRDefault="00F66620" w:rsidP="00BE6EEE">
      <w:pPr>
        <w:pStyle w:val="Sangradetextonormal"/>
        <w:numPr>
          <w:ilvl w:val="1"/>
          <w:numId w:val="29"/>
        </w:numPr>
        <w:spacing w:after="0" w:line="240" w:lineRule="auto"/>
        <w:jc w:val="both"/>
        <w:rPr>
          <w:rFonts w:ascii="Arial" w:hAnsi="Arial" w:cs="Arial"/>
          <w:b/>
          <w:bCs/>
          <w:sz w:val="24"/>
          <w:szCs w:val="24"/>
        </w:rPr>
      </w:pPr>
      <w:r w:rsidRPr="00A73F72">
        <w:rPr>
          <w:rFonts w:ascii="Arial" w:hAnsi="Arial"/>
          <w:b/>
          <w:sz w:val="24"/>
        </w:rPr>
        <w:t xml:space="preserve">Intercâmbio de </w:t>
      </w:r>
      <w:r w:rsidR="00217181" w:rsidRPr="00A73F72">
        <w:rPr>
          <w:rFonts w:ascii="Arial" w:hAnsi="Arial"/>
          <w:b/>
          <w:sz w:val="24"/>
        </w:rPr>
        <w:t xml:space="preserve">dados estatísticos </w:t>
      </w:r>
      <w:r w:rsidRPr="00A73F72">
        <w:rPr>
          <w:rFonts w:ascii="Arial" w:hAnsi="Arial"/>
          <w:b/>
          <w:sz w:val="24"/>
        </w:rPr>
        <w:t xml:space="preserve">e </w:t>
      </w:r>
      <w:r w:rsidR="00217181" w:rsidRPr="00A73F72">
        <w:rPr>
          <w:rFonts w:ascii="Arial" w:hAnsi="Arial"/>
          <w:b/>
          <w:sz w:val="24"/>
        </w:rPr>
        <w:t xml:space="preserve">notificações </w:t>
      </w:r>
      <w:r w:rsidRPr="00A73F72">
        <w:rPr>
          <w:rFonts w:ascii="Arial" w:hAnsi="Arial"/>
          <w:b/>
          <w:sz w:val="24"/>
        </w:rPr>
        <w:t>à Secretaria do MERCOSUL (SM)</w:t>
      </w:r>
      <w:bookmarkStart w:id="10" w:name="_Hlk143704099"/>
    </w:p>
    <w:p w14:paraId="2D2F3EF2" w14:textId="77777777" w:rsidR="00BE6EEE" w:rsidRPr="00A73F72" w:rsidRDefault="00BE6EEE" w:rsidP="00804201">
      <w:pPr>
        <w:keepNext/>
        <w:jc w:val="both"/>
        <w:rPr>
          <w:rFonts w:cs="Arial"/>
          <w:szCs w:val="24"/>
        </w:rPr>
      </w:pPr>
    </w:p>
    <w:p w14:paraId="2F8B535C" w14:textId="6CCAA7A5" w:rsidR="00804201" w:rsidRPr="00A73F72" w:rsidRDefault="00B6137D" w:rsidP="00804201">
      <w:pPr>
        <w:keepNext/>
        <w:jc w:val="both"/>
        <w:rPr>
          <w:rFonts w:cs="Arial"/>
          <w:szCs w:val="24"/>
        </w:rPr>
      </w:pPr>
      <w:bookmarkStart w:id="11" w:name="_Hlk143706488"/>
      <w:r w:rsidRPr="00A73F72">
        <w:rPr>
          <w:rFonts w:cs="Arial"/>
          <w:szCs w:val="24"/>
        </w:rPr>
        <w:t>A delegação d</w:t>
      </w:r>
      <w:r w:rsidR="00CF0895" w:rsidRPr="00A73F72">
        <w:rPr>
          <w:rFonts w:cs="Arial"/>
          <w:szCs w:val="24"/>
        </w:rPr>
        <w:t>a A</w:t>
      </w:r>
      <w:r w:rsidRPr="00A73F72">
        <w:rPr>
          <w:rFonts w:cs="Arial"/>
          <w:szCs w:val="24"/>
        </w:rPr>
        <w:t xml:space="preserve">rgentina </w:t>
      </w:r>
      <w:r w:rsidR="008D2609">
        <w:rPr>
          <w:rFonts w:cs="Arial"/>
          <w:szCs w:val="24"/>
        </w:rPr>
        <w:t>a</w:t>
      </w:r>
      <w:r w:rsidR="008D2609" w:rsidRPr="00A73F72">
        <w:rPr>
          <w:rFonts w:cs="Arial"/>
          <w:szCs w:val="24"/>
        </w:rPr>
        <w:t>presentou os dados estatísticos de comércio d</w:t>
      </w:r>
      <w:r w:rsidR="008D2609">
        <w:rPr>
          <w:rFonts w:cs="Arial"/>
          <w:szCs w:val="24"/>
        </w:rPr>
        <w:t>os regimes de</w:t>
      </w:r>
      <w:r w:rsidR="008D2609" w:rsidRPr="00A73F72">
        <w:rPr>
          <w:rFonts w:cs="Arial"/>
          <w:szCs w:val="24"/>
        </w:rPr>
        <w:t xml:space="preserve"> L</w:t>
      </w:r>
      <w:r w:rsidR="008D2609">
        <w:rPr>
          <w:rFonts w:cs="Arial"/>
          <w:szCs w:val="24"/>
        </w:rPr>
        <w:t>E</w:t>
      </w:r>
      <w:r w:rsidR="008D2609" w:rsidRPr="00A73F72">
        <w:rPr>
          <w:rFonts w:cs="Arial"/>
          <w:szCs w:val="24"/>
        </w:rPr>
        <w:t>TEC, BK e BIT correspondente</w:t>
      </w:r>
      <w:r w:rsidR="008D2609">
        <w:rPr>
          <w:rFonts w:cs="Arial"/>
          <w:szCs w:val="24"/>
        </w:rPr>
        <w:t>s</w:t>
      </w:r>
      <w:r w:rsidR="008D2609" w:rsidRPr="00A73F72">
        <w:rPr>
          <w:rFonts w:cs="Arial"/>
          <w:szCs w:val="24"/>
        </w:rPr>
        <w:t xml:space="preserve"> ao 2</w:t>
      </w:r>
      <w:r w:rsidR="008D2609">
        <w:rPr>
          <w:rFonts w:cs="Arial"/>
          <w:szCs w:val="24"/>
        </w:rPr>
        <w:t>°</w:t>
      </w:r>
      <w:r w:rsidR="008D2609" w:rsidRPr="00A73F72">
        <w:rPr>
          <w:rFonts w:cs="Arial"/>
          <w:szCs w:val="24"/>
        </w:rPr>
        <w:t xml:space="preserve"> trimestre de 2023 </w:t>
      </w:r>
      <w:r w:rsidR="008D2609" w:rsidRPr="00A73F72">
        <w:rPr>
          <w:rFonts w:cs="Arial"/>
          <w:b/>
          <w:bCs/>
          <w:szCs w:val="24"/>
        </w:rPr>
        <w:t>(Anexo X</w:t>
      </w:r>
      <w:r w:rsidR="008D2609">
        <w:rPr>
          <w:rFonts w:cs="Arial"/>
          <w:b/>
          <w:bCs/>
          <w:szCs w:val="24"/>
        </w:rPr>
        <w:t>I</w:t>
      </w:r>
      <w:r w:rsidR="00E12A04">
        <w:rPr>
          <w:rFonts w:cs="Arial"/>
          <w:b/>
          <w:bCs/>
          <w:szCs w:val="24"/>
        </w:rPr>
        <w:t>V</w:t>
      </w:r>
      <w:r w:rsidR="008D2609" w:rsidRPr="00A73F72">
        <w:rPr>
          <w:rFonts w:cs="Arial"/>
          <w:b/>
          <w:bCs/>
          <w:szCs w:val="24"/>
        </w:rPr>
        <w:t xml:space="preserve"> – RESERVADO - MERCOSUL/ </w:t>
      </w:r>
      <w:r w:rsidR="008D2609" w:rsidRPr="00A73F72">
        <w:rPr>
          <w:rFonts w:cs="Arial"/>
          <w:b/>
          <w:szCs w:val="24"/>
        </w:rPr>
        <w:t>CXCVII</w:t>
      </w:r>
      <w:r w:rsidR="008D2609" w:rsidRPr="00A73F72">
        <w:rPr>
          <w:rFonts w:cs="Arial"/>
          <w:b/>
          <w:bCs/>
          <w:szCs w:val="24"/>
        </w:rPr>
        <w:t xml:space="preserve"> CCM /DI N° 0</w:t>
      </w:r>
      <w:r w:rsidR="008D2609">
        <w:rPr>
          <w:rFonts w:cs="Arial"/>
          <w:b/>
          <w:bCs/>
          <w:szCs w:val="24"/>
        </w:rPr>
        <w:t>4</w:t>
      </w:r>
      <w:r w:rsidR="008D2609" w:rsidRPr="00A73F72">
        <w:rPr>
          <w:rFonts w:cs="Arial"/>
          <w:b/>
          <w:bCs/>
          <w:szCs w:val="24"/>
        </w:rPr>
        <w:t>/23)</w:t>
      </w:r>
      <w:r w:rsidR="008D2609">
        <w:rPr>
          <w:rFonts w:cs="Arial"/>
          <w:szCs w:val="24"/>
        </w:rPr>
        <w:t xml:space="preserve">. </w:t>
      </w:r>
      <w:bookmarkStart w:id="12" w:name="_Hlk143706535"/>
      <w:bookmarkEnd w:id="11"/>
    </w:p>
    <w:bookmarkEnd w:id="12"/>
    <w:p w14:paraId="26FD808B" w14:textId="0F09AFBD" w:rsidR="00B6137D" w:rsidRPr="00A73F72" w:rsidRDefault="00B6137D" w:rsidP="00B6137D">
      <w:pPr>
        <w:keepNext/>
        <w:jc w:val="both"/>
        <w:rPr>
          <w:rFonts w:cs="Arial"/>
          <w:szCs w:val="24"/>
        </w:rPr>
      </w:pPr>
    </w:p>
    <w:bookmarkEnd w:id="10"/>
    <w:p w14:paraId="16D026CA" w14:textId="7676F8E1" w:rsidR="00BE6EEE" w:rsidRPr="00A73F72" w:rsidRDefault="00BE6EEE" w:rsidP="00BE6EEE">
      <w:pPr>
        <w:keepNext/>
        <w:jc w:val="both"/>
        <w:rPr>
          <w:rFonts w:cs="Arial"/>
          <w:szCs w:val="24"/>
        </w:rPr>
      </w:pPr>
      <w:r w:rsidRPr="00A73F72">
        <w:rPr>
          <w:rFonts w:cs="Arial"/>
          <w:szCs w:val="24"/>
        </w:rPr>
        <w:t>A delegação do Brasil apresentou as listas de L</w:t>
      </w:r>
      <w:r w:rsidR="00470E9A">
        <w:rPr>
          <w:rFonts w:cs="Arial"/>
          <w:szCs w:val="24"/>
        </w:rPr>
        <w:t>E</w:t>
      </w:r>
      <w:r w:rsidRPr="00A73F72">
        <w:rPr>
          <w:rFonts w:cs="Arial"/>
          <w:szCs w:val="24"/>
        </w:rPr>
        <w:t xml:space="preserve">TEC, BK e BIT do 1° semestre de 2023 </w:t>
      </w:r>
      <w:r w:rsidRPr="00A73F72">
        <w:rPr>
          <w:rFonts w:cs="Arial"/>
          <w:b/>
          <w:bCs/>
          <w:szCs w:val="24"/>
        </w:rPr>
        <w:t xml:space="preserve">(Anexo </w:t>
      </w:r>
      <w:r w:rsidR="00786E3D" w:rsidRPr="00A73F72">
        <w:rPr>
          <w:rFonts w:cs="Arial"/>
          <w:b/>
          <w:bCs/>
          <w:szCs w:val="24"/>
        </w:rPr>
        <w:t>X</w:t>
      </w:r>
      <w:r w:rsidR="00E12A04">
        <w:rPr>
          <w:rFonts w:cs="Arial"/>
          <w:b/>
          <w:bCs/>
          <w:szCs w:val="24"/>
        </w:rPr>
        <w:t>V</w:t>
      </w:r>
      <w:r w:rsidRPr="00A73F72">
        <w:rPr>
          <w:rFonts w:cs="Arial"/>
          <w:b/>
          <w:bCs/>
          <w:szCs w:val="24"/>
        </w:rPr>
        <w:t xml:space="preserve"> – RESERVADO - MERCOSUL/ </w:t>
      </w:r>
      <w:r w:rsidRPr="00A73F72">
        <w:rPr>
          <w:rFonts w:cs="Arial"/>
          <w:b/>
          <w:szCs w:val="24"/>
        </w:rPr>
        <w:t>CXCVII</w:t>
      </w:r>
      <w:r w:rsidRPr="00A73F72">
        <w:rPr>
          <w:rFonts w:cs="Arial"/>
          <w:b/>
          <w:bCs/>
          <w:szCs w:val="24"/>
        </w:rPr>
        <w:t xml:space="preserve"> CCM /DI N° 0</w:t>
      </w:r>
      <w:r w:rsidR="002125A5">
        <w:rPr>
          <w:rFonts w:cs="Arial"/>
          <w:b/>
          <w:bCs/>
          <w:szCs w:val="24"/>
        </w:rPr>
        <w:t>5</w:t>
      </w:r>
      <w:r w:rsidRPr="00A73F72">
        <w:rPr>
          <w:rFonts w:cs="Arial"/>
          <w:b/>
          <w:bCs/>
          <w:szCs w:val="24"/>
        </w:rPr>
        <w:t>/23)</w:t>
      </w:r>
      <w:r w:rsidRPr="00A73F72">
        <w:rPr>
          <w:rFonts w:cs="Arial"/>
          <w:szCs w:val="24"/>
        </w:rPr>
        <w:t>.</w:t>
      </w:r>
    </w:p>
    <w:p w14:paraId="59D4E871" w14:textId="77777777" w:rsidR="00BE6EEE" w:rsidRPr="00A73F72" w:rsidRDefault="00BE6EEE" w:rsidP="00DB08C7">
      <w:pPr>
        <w:keepNext/>
        <w:jc w:val="both"/>
        <w:rPr>
          <w:rFonts w:cs="Arial"/>
          <w:szCs w:val="24"/>
        </w:rPr>
      </w:pPr>
    </w:p>
    <w:p w14:paraId="00FDB3EA" w14:textId="4761A9ED" w:rsidR="00DB08C7" w:rsidRPr="00C9365A" w:rsidRDefault="00DB08C7" w:rsidP="00DB08C7">
      <w:pPr>
        <w:keepNext/>
        <w:jc w:val="both"/>
        <w:rPr>
          <w:rFonts w:cs="Arial"/>
          <w:szCs w:val="24"/>
        </w:rPr>
      </w:pPr>
      <w:r w:rsidRPr="00A73F72">
        <w:rPr>
          <w:rFonts w:cs="Arial"/>
          <w:szCs w:val="24"/>
        </w:rPr>
        <w:t xml:space="preserve">A delegação do Uruguai apresentou </w:t>
      </w:r>
      <w:r w:rsidR="008D2609">
        <w:rPr>
          <w:rFonts w:cs="Arial"/>
          <w:szCs w:val="24"/>
        </w:rPr>
        <w:t xml:space="preserve">os dados estatísticos de comercio dos regimes </w:t>
      </w:r>
      <w:r w:rsidRPr="00A73F72">
        <w:rPr>
          <w:rFonts w:cs="Arial"/>
          <w:szCs w:val="24"/>
        </w:rPr>
        <w:t>de L</w:t>
      </w:r>
      <w:r w:rsidR="00470E9A">
        <w:rPr>
          <w:rFonts w:cs="Arial"/>
          <w:szCs w:val="24"/>
        </w:rPr>
        <w:t>E</w:t>
      </w:r>
      <w:r w:rsidRPr="00A73F72">
        <w:rPr>
          <w:rFonts w:cs="Arial"/>
          <w:szCs w:val="24"/>
        </w:rPr>
        <w:t>TEC, BK e BIT correspondente</w:t>
      </w:r>
      <w:r w:rsidR="008D2609">
        <w:rPr>
          <w:rFonts w:cs="Arial"/>
          <w:szCs w:val="24"/>
        </w:rPr>
        <w:t>s</w:t>
      </w:r>
      <w:r w:rsidRPr="00A73F72">
        <w:rPr>
          <w:rFonts w:cs="Arial"/>
          <w:szCs w:val="24"/>
        </w:rPr>
        <w:t xml:space="preserve"> ao </w:t>
      </w:r>
      <w:r w:rsidR="00C9365A" w:rsidRPr="00A73F72">
        <w:rPr>
          <w:rFonts w:cs="Arial"/>
          <w:szCs w:val="24"/>
        </w:rPr>
        <w:t>2°</w:t>
      </w:r>
      <w:r w:rsidRPr="00A73F72">
        <w:rPr>
          <w:rFonts w:cs="Arial"/>
          <w:szCs w:val="24"/>
        </w:rPr>
        <w:t xml:space="preserve"> trimestre de 2023</w:t>
      </w:r>
      <w:r w:rsidR="008D2609">
        <w:rPr>
          <w:rFonts w:cs="Arial"/>
          <w:szCs w:val="24"/>
        </w:rPr>
        <w:t>.</w:t>
      </w:r>
      <w:r w:rsidR="00C9365A" w:rsidRPr="00A73F72">
        <w:rPr>
          <w:rFonts w:cs="Arial"/>
          <w:szCs w:val="24"/>
        </w:rPr>
        <w:t xml:space="preserve"> </w:t>
      </w:r>
      <w:r w:rsidR="00C9365A" w:rsidRPr="00A73F72">
        <w:t>A</w:t>
      </w:r>
      <w:r w:rsidR="008D2609">
        <w:t>lém disso, ap</w:t>
      </w:r>
      <w:r w:rsidR="00C9365A" w:rsidRPr="00A73F72">
        <w:t xml:space="preserve">resentou os dados relativos </w:t>
      </w:r>
      <w:r w:rsidR="008D2609">
        <w:rPr>
          <w:rFonts w:cs="Arial"/>
        </w:rPr>
        <w:t>à</w:t>
      </w:r>
      <w:r w:rsidR="00C9365A" w:rsidRPr="00A73F72">
        <w:t xml:space="preserve"> utilização dos insumos agropecuários do 1° semestre 2023 </w:t>
      </w:r>
      <w:r w:rsidR="00C9365A" w:rsidRPr="00A73F72">
        <w:rPr>
          <w:rFonts w:cs="Arial"/>
          <w:b/>
          <w:bCs/>
          <w:szCs w:val="24"/>
        </w:rPr>
        <w:t xml:space="preserve">(Anexo </w:t>
      </w:r>
      <w:r w:rsidR="00786E3D" w:rsidRPr="00A73F72">
        <w:rPr>
          <w:rFonts w:cs="Arial"/>
          <w:b/>
          <w:bCs/>
          <w:szCs w:val="24"/>
        </w:rPr>
        <w:t>X</w:t>
      </w:r>
      <w:r w:rsidR="00470E9A">
        <w:rPr>
          <w:rFonts w:cs="Arial"/>
          <w:b/>
          <w:bCs/>
          <w:szCs w:val="24"/>
        </w:rPr>
        <w:t>V</w:t>
      </w:r>
      <w:r w:rsidR="00E12A04">
        <w:rPr>
          <w:rFonts w:cs="Arial"/>
          <w:b/>
          <w:bCs/>
          <w:szCs w:val="24"/>
        </w:rPr>
        <w:t>I</w:t>
      </w:r>
      <w:r w:rsidR="00C9365A" w:rsidRPr="00A73F72">
        <w:rPr>
          <w:rFonts w:cs="Arial"/>
          <w:b/>
          <w:bCs/>
          <w:szCs w:val="24"/>
        </w:rPr>
        <w:t xml:space="preserve">– RESERVADO - MERCOSUL/ </w:t>
      </w:r>
      <w:r w:rsidR="00C9365A" w:rsidRPr="00A73F72">
        <w:rPr>
          <w:rFonts w:cs="Arial"/>
          <w:b/>
          <w:szCs w:val="24"/>
        </w:rPr>
        <w:t>CXCVII</w:t>
      </w:r>
      <w:r w:rsidR="00C9365A" w:rsidRPr="00A73F72">
        <w:rPr>
          <w:rFonts w:cs="Arial"/>
          <w:b/>
          <w:bCs/>
          <w:szCs w:val="24"/>
        </w:rPr>
        <w:t xml:space="preserve"> CCM /DI N° 0</w:t>
      </w:r>
      <w:r w:rsidR="002125A5">
        <w:rPr>
          <w:rFonts w:cs="Arial"/>
          <w:b/>
          <w:bCs/>
          <w:szCs w:val="24"/>
        </w:rPr>
        <w:t>6</w:t>
      </w:r>
      <w:r w:rsidR="00C9365A" w:rsidRPr="00A73F72">
        <w:rPr>
          <w:rFonts w:cs="Arial"/>
          <w:b/>
          <w:bCs/>
          <w:szCs w:val="24"/>
        </w:rPr>
        <w:t>/23)</w:t>
      </w:r>
      <w:r w:rsidR="00C9365A" w:rsidRPr="00A73F72">
        <w:rPr>
          <w:rFonts w:cs="Arial"/>
          <w:szCs w:val="24"/>
        </w:rPr>
        <w:t>.</w:t>
      </w:r>
    </w:p>
    <w:p w14:paraId="64CF7B07" w14:textId="77777777" w:rsidR="00120BD2" w:rsidRPr="00737DF8" w:rsidRDefault="00120BD2" w:rsidP="00F66620">
      <w:pPr>
        <w:pStyle w:val="Sangradetextonormal"/>
        <w:spacing w:after="0" w:line="240" w:lineRule="auto"/>
        <w:ind w:left="0"/>
        <w:jc w:val="both"/>
        <w:rPr>
          <w:rFonts w:ascii="Arial" w:hAnsi="Arial" w:cs="Arial"/>
          <w:b/>
          <w:bCs/>
          <w:color w:val="FF0000"/>
          <w:sz w:val="24"/>
          <w:szCs w:val="24"/>
        </w:rPr>
      </w:pPr>
    </w:p>
    <w:p w14:paraId="4D31F338" w14:textId="3071AE5A" w:rsidR="00217181" w:rsidRPr="00A327F4" w:rsidRDefault="00F66620" w:rsidP="000155DB">
      <w:pPr>
        <w:pStyle w:val="Sangradetextonormal"/>
        <w:numPr>
          <w:ilvl w:val="1"/>
          <w:numId w:val="29"/>
        </w:numPr>
        <w:spacing w:after="0" w:line="240" w:lineRule="auto"/>
        <w:jc w:val="both"/>
        <w:rPr>
          <w:rFonts w:ascii="Arial" w:hAnsi="Arial" w:cs="Arial"/>
          <w:b/>
          <w:bCs/>
          <w:sz w:val="24"/>
          <w:szCs w:val="24"/>
        </w:rPr>
      </w:pPr>
      <w:r w:rsidRPr="00217181">
        <w:rPr>
          <w:rFonts w:ascii="Arial" w:hAnsi="Arial"/>
          <w:b/>
          <w:sz w:val="24"/>
        </w:rPr>
        <w:t>Instruções à SM</w:t>
      </w:r>
    </w:p>
    <w:p w14:paraId="6558AE51" w14:textId="77777777" w:rsidR="00217181" w:rsidRPr="00217181" w:rsidRDefault="00217181" w:rsidP="00F66620">
      <w:pPr>
        <w:tabs>
          <w:tab w:val="left" w:pos="1134"/>
        </w:tabs>
        <w:jc w:val="both"/>
        <w:rPr>
          <w:rFonts w:cs="Arial"/>
          <w:b/>
          <w:bCs/>
          <w:szCs w:val="24"/>
          <w:lang w:val="es-UY"/>
        </w:rPr>
      </w:pPr>
    </w:p>
    <w:p w14:paraId="6BFAAB4E" w14:textId="1CA9A66C" w:rsidR="00F66620" w:rsidRPr="00BE6EEE" w:rsidRDefault="00F66620" w:rsidP="00F66620">
      <w:pPr>
        <w:pStyle w:val="Textoindependiente"/>
        <w:suppressAutoHyphens/>
        <w:spacing w:after="0" w:line="240" w:lineRule="auto"/>
        <w:jc w:val="both"/>
        <w:rPr>
          <w:rFonts w:ascii="Arial" w:eastAsiaTheme="majorEastAsia" w:hAnsi="Arial" w:cs="Arial"/>
          <w:sz w:val="24"/>
          <w:szCs w:val="24"/>
        </w:rPr>
      </w:pPr>
      <w:r w:rsidRPr="00A327F4">
        <w:rPr>
          <w:rFonts w:ascii="Arial" w:hAnsi="Arial"/>
          <w:sz w:val="24"/>
        </w:rPr>
        <w:t xml:space="preserve">As Instruções à SM constam no </w:t>
      </w:r>
      <w:r w:rsidR="00BE6EEE" w:rsidRPr="00A327F4">
        <w:rPr>
          <w:rFonts w:ascii="Arial" w:hAnsi="Arial"/>
          <w:sz w:val="24"/>
        </w:rPr>
        <w:t>item</w:t>
      </w:r>
      <w:r w:rsidRPr="00A327F4">
        <w:rPr>
          <w:rFonts w:ascii="Arial" w:hAnsi="Arial"/>
          <w:sz w:val="24"/>
        </w:rPr>
        <w:t xml:space="preserve"> </w:t>
      </w:r>
      <w:r w:rsidR="009C04FC" w:rsidRPr="008D2609">
        <w:rPr>
          <w:rFonts w:ascii="Arial" w:hAnsi="Arial"/>
          <w:sz w:val="24"/>
        </w:rPr>
        <w:t>2</w:t>
      </w:r>
      <w:r w:rsidRPr="008D2609">
        <w:rPr>
          <w:rFonts w:ascii="Arial" w:hAnsi="Arial"/>
          <w:sz w:val="24"/>
        </w:rPr>
        <w:t>.2</w:t>
      </w:r>
      <w:r w:rsidR="00BE6EEE" w:rsidRPr="008D2609">
        <w:rPr>
          <w:rFonts w:ascii="Arial" w:hAnsi="Arial"/>
          <w:sz w:val="24"/>
        </w:rPr>
        <w:t xml:space="preserve"> e 8.1.</w:t>
      </w:r>
    </w:p>
    <w:p w14:paraId="6F78D29D" w14:textId="77777777" w:rsidR="000821EA" w:rsidRDefault="000821EA" w:rsidP="003D6D6A">
      <w:pPr>
        <w:jc w:val="both"/>
        <w:rPr>
          <w:rFonts w:cs="Arial"/>
          <w:szCs w:val="24"/>
        </w:rPr>
      </w:pPr>
    </w:p>
    <w:p w14:paraId="44828133" w14:textId="77777777" w:rsidR="003D6D6A" w:rsidRPr="003D6D6A" w:rsidRDefault="003D6D6A" w:rsidP="003D6D6A">
      <w:pPr>
        <w:jc w:val="both"/>
        <w:rPr>
          <w:rFonts w:cs="Arial"/>
          <w:szCs w:val="24"/>
        </w:rPr>
      </w:pPr>
    </w:p>
    <w:p w14:paraId="730A8041" w14:textId="77777777" w:rsidR="00F66620" w:rsidRPr="00217181" w:rsidRDefault="00F66620" w:rsidP="00F66620">
      <w:pPr>
        <w:rPr>
          <w:rFonts w:cs="Arial"/>
          <w:b/>
          <w:bCs/>
          <w:szCs w:val="24"/>
        </w:rPr>
      </w:pPr>
      <w:r w:rsidRPr="00217181">
        <w:rPr>
          <w:b/>
        </w:rPr>
        <w:t>PRÓXIMA REUNIÃO</w:t>
      </w:r>
    </w:p>
    <w:p w14:paraId="74E73EDD" w14:textId="77777777" w:rsidR="00F66620" w:rsidRPr="00217181" w:rsidRDefault="00F66620" w:rsidP="00F66620">
      <w:pPr>
        <w:pStyle w:val="Sangradetextonormal"/>
        <w:keepNext/>
        <w:spacing w:after="0" w:line="240" w:lineRule="auto"/>
        <w:ind w:left="0"/>
        <w:jc w:val="both"/>
        <w:rPr>
          <w:rFonts w:ascii="Arial" w:hAnsi="Arial" w:cs="Arial"/>
          <w:sz w:val="24"/>
          <w:szCs w:val="24"/>
        </w:rPr>
      </w:pPr>
    </w:p>
    <w:p w14:paraId="66638ADC" w14:textId="54F65B2C" w:rsidR="00F66620" w:rsidRPr="00217181" w:rsidRDefault="00F66620" w:rsidP="00F66620">
      <w:pPr>
        <w:jc w:val="both"/>
        <w:rPr>
          <w:rFonts w:cs="Arial"/>
          <w:bCs/>
          <w:szCs w:val="24"/>
        </w:rPr>
      </w:pPr>
      <w:r w:rsidRPr="00217181">
        <w:t xml:space="preserve">A próxima reunião </w:t>
      </w:r>
      <w:r w:rsidR="00217181">
        <w:t>ordinária</w:t>
      </w:r>
      <w:r w:rsidRPr="00217181">
        <w:t xml:space="preserve"> da CCM será realizada no</w:t>
      </w:r>
      <w:r w:rsidR="00217181">
        <w:t>s</w:t>
      </w:r>
      <w:r w:rsidRPr="00217181">
        <w:t xml:space="preserve"> dia</w:t>
      </w:r>
      <w:r w:rsidR="00217181">
        <w:t>s</w:t>
      </w:r>
      <w:r w:rsidRPr="00217181">
        <w:t xml:space="preserve"> </w:t>
      </w:r>
      <w:r w:rsidR="00273A28" w:rsidRPr="00645823">
        <w:t>20 e 21 de setembro</w:t>
      </w:r>
      <w:r w:rsidRPr="00217181">
        <w:t xml:space="preserve"> </w:t>
      </w:r>
      <w:r w:rsidR="00273A28">
        <w:t>de 2023</w:t>
      </w:r>
      <w:r w:rsidRPr="00217181">
        <w:t xml:space="preserve">. </w:t>
      </w:r>
    </w:p>
    <w:p w14:paraId="13D30D64" w14:textId="77777777" w:rsidR="00F66620" w:rsidRPr="00273A28" w:rsidRDefault="00F66620" w:rsidP="00F66620">
      <w:pPr>
        <w:pStyle w:val="BodyText22"/>
        <w:overflowPunct/>
        <w:autoSpaceDE/>
        <w:adjustRightInd/>
        <w:jc w:val="left"/>
        <w:rPr>
          <w:rFonts w:cs="Arial"/>
          <w:b w:val="0"/>
          <w:szCs w:val="24"/>
        </w:rPr>
      </w:pPr>
    </w:p>
    <w:p w14:paraId="47DFC571" w14:textId="3AE7EAD2" w:rsidR="001F263E" w:rsidRPr="00273A28" w:rsidRDefault="001F263E" w:rsidP="00F66620">
      <w:pPr>
        <w:pStyle w:val="BodyText22"/>
        <w:overflowPunct/>
        <w:autoSpaceDE/>
        <w:adjustRightInd/>
        <w:jc w:val="left"/>
        <w:rPr>
          <w:rFonts w:cs="Arial"/>
          <w:bCs/>
          <w:szCs w:val="24"/>
        </w:rPr>
      </w:pPr>
      <w:r w:rsidRPr="00273A28">
        <w:t>LISTA DE ANEXOS</w:t>
      </w:r>
    </w:p>
    <w:p w14:paraId="7C7A8C87" w14:textId="77777777" w:rsidR="001F263E" w:rsidRPr="00273A28" w:rsidRDefault="001F263E" w:rsidP="00F66620">
      <w:pPr>
        <w:pStyle w:val="BodyText22"/>
        <w:overflowPunct/>
        <w:autoSpaceDE/>
        <w:adjustRightInd/>
        <w:jc w:val="left"/>
        <w:rPr>
          <w:rFonts w:cs="Arial"/>
          <w:b w:val="0"/>
          <w:szCs w:val="24"/>
        </w:rPr>
      </w:pPr>
    </w:p>
    <w:p w14:paraId="6F88E4B4" w14:textId="77777777" w:rsidR="001F263E" w:rsidRPr="00273A28" w:rsidRDefault="001F263E" w:rsidP="001F263E">
      <w:pPr>
        <w:pStyle w:val="Sangradetextonormal"/>
        <w:spacing w:after="0" w:line="240" w:lineRule="auto"/>
        <w:ind w:left="0"/>
        <w:jc w:val="both"/>
        <w:rPr>
          <w:rFonts w:ascii="Arial" w:hAnsi="Arial" w:cs="Arial"/>
          <w:sz w:val="24"/>
          <w:szCs w:val="24"/>
        </w:rPr>
      </w:pPr>
      <w:r w:rsidRPr="00273A28">
        <w:rPr>
          <w:rFonts w:ascii="Arial" w:hAnsi="Arial"/>
          <w:sz w:val="24"/>
        </w:rPr>
        <w:t>Os Anexos que fazem parte da Ata são os seguintes:</w:t>
      </w:r>
    </w:p>
    <w:p w14:paraId="71BAB4DD" w14:textId="77777777" w:rsidR="001F263E" w:rsidRPr="00273A28" w:rsidRDefault="001F263E" w:rsidP="001F263E">
      <w:pPr>
        <w:pStyle w:val="Sangradetextonormal"/>
        <w:spacing w:after="0" w:line="240" w:lineRule="auto"/>
        <w:ind w:left="0"/>
        <w:jc w:val="both"/>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939"/>
      </w:tblGrid>
      <w:tr w:rsidR="00273A28" w:rsidRPr="00273A28" w14:paraId="41A3E66B" w14:textId="77777777" w:rsidTr="00996461">
        <w:tc>
          <w:tcPr>
            <w:tcW w:w="1555" w:type="dxa"/>
          </w:tcPr>
          <w:p w14:paraId="22B97CA5" w14:textId="77777777" w:rsidR="001F263E" w:rsidRPr="00273A28" w:rsidRDefault="001F263E" w:rsidP="00996461">
            <w:pPr>
              <w:tabs>
                <w:tab w:val="center" w:pos="4819"/>
                <w:tab w:val="right" w:pos="9071"/>
              </w:tabs>
              <w:jc w:val="both"/>
              <w:rPr>
                <w:rFonts w:cs="Arial"/>
                <w:b/>
                <w:szCs w:val="24"/>
              </w:rPr>
            </w:pPr>
            <w:r w:rsidRPr="00273A28">
              <w:rPr>
                <w:b/>
              </w:rPr>
              <w:t>Anexo I</w:t>
            </w:r>
          </w:p>
        </w:tc>
        <w:tc>
          <w:tcPr>
            <w:tcW w:w="6939" w:type="dxa"/>
          </w:tcPr>
          <w:p w14:paraId="40EF913F" w14:textId="77777777" w:rsidR="001F263E" w:rsidRPr="00273A28" w:rsidRDefault="001F263E" w:rsidP="00996461">
            <w:pPr>
              <w:tabs>
                <w:tab w:val="center" w:pos="4819"/>
                <w:tab w:val="right" w:pos="9071"/>
              </w:tabs>
              <w:jc w:val="both"/>
              <w:rPr>
                <w:rFonts w:cs="Arial"/>
                <w:szCs w:val="24"/>
              </w:rPr>
            </w:pPr>
            <w:r w:rsidRPr="00273A28">
              <w:t>Lista de Participantes</w:t>
            </w:r>
          </w:p>
        </w:tc>
      </w:tr>
      <w:tr w:rsidR="00273A28" w:rsidRPr="00273A28" w14:paraId="245C0365" w14:textId="77777777" w:rsidTr="00996461">
        <w:tc>
          <w:tcPr>
            <w:tcW w:w="1555" w:type="dxa"/>
          </w:tcPr>
          <w:p w14:paraId="47CB6A1E" w14:textId="77777777" w:rsidR="001F263E" w:rsidRPr="00273A28" w:rsidRDefault="001F263E" w:rsidP="00996461">
            <w:pPr>
              <w:tabs>
                <w:tab w:val="center" w:pos="4819"/>
                <w:tab w:val="right" w:pos="9071"/>
              </w:tabs>
              <w:jc w:val="both"/>
              <w:rPr>
                <w:rFonts w:cs="Arial"/>
                <w:b/>
                <w:szCs w:val="24"/>
              </w:rPr>
            </w:pPr>
            <w:r w:rsidRPr="00273A28">
              <w:rPr>
                <w:b/>
              </w:rPr>
              <w:t>Anexo II</w:t>
            </w:r>
          </w:p>
        </w:tc>
        <w:tc>
          <w:tcPr>
            <w:tcW w:w="6939" w:type="dxa"/>
          </w:tcPr>
          <w:p w14:paraId="61B2D32B" w14:textId="77777777" w:rsidR="001F263E" w:rsidRPr="00273A28" w:rsidRDefault="001F263E" w:rsidP="00996461">
            <w:pPr>
              <w:tabs>
                <w:tab w:val="center" w:pos="4819"/>
                <w:tab w:val="right" w:pos="9071"/>
              </w:tabs>
              <w:jc w:val="both"/>
              <w:rPr>
                <w:rFonts w:cs="Arial"/>
                <w:szCs w:val="24"/>
              </w:rPr>
            </w:pPr>
            <w:r w:rsidRPr="00273A28">
              <w:t>Agenda</w:t>
            </w:r>
          </w:p>
        </w:tc>
      </w:tr>
      <w:tr w:rsidR="00273A28" w:rsidRPr="00273A28" w14:paraId="2A05F5CE" w14:textId="77777777" w:rsidTr="00996461">
        <w:tc>
          <w:tcPr>
            <w:tcW w:w="1555" w:type="dxa"/>
          </w:tcPr>
          <w:p w14:paraId="78FB0D4F" w14:textId="77777777" w:rsidR="001F263E" w:rsidRPr="0025335C" w:rsidRDefault="001F263E" w:rsidP="00996461">
            <w:pPr>
              <w:tabs>
                <w:tab w:val="center" w:pos="4819"/>
                <w:tab w:val="right" w:pos="9071"/>
              </w:tabs>
              <w:jc w:val="both"/>
              <w:rPr>
                <w:rFonts w:cs="Arial"/>
                <w:b/>
                <w:szCs w:val="24"/>
              </w:rPr>
            </w:pPr>
            <w:r w:rsidRPr="0025335C">
              <w:rPr>
                <w:b/>
              </w:rPr>
              <w:t>Anexo III</w:t>
            </w:r>
          </w:p>
        </w:tc>
        <w:tc>
          <w:tcPr>
            <w:tcW w:w="6939" w:type="dxa"/>
          </w:tcPr>
          <w:p w14:paraId="523A84D0" w14:textId="77777777" w:rsidR="001F263E" w:rsidRPr="0025335C" w:rsidRDefault="001F263E" w:rsidP="00996461">
            <w:pPr>
              <w:tabs>
                <w:tab w:val="center" w:pos="4819"/>
                <w:tab w:val="right" w:pos="9071"/>
              </w:tabs>
              <w:jc w:val="both"/>
              <w:rPr>
                <w:rFonts w:cs="Arial"/>
                <w:szCs w:val="24"/>
              </w:rPr>
            </w:pPr>
            <w:r w:rsidRPr="0025335C">
              <w:t>Resumo da Ata</w:t>
            </w:r>
          </w:p>
        </w:tc>
      </w:tr>
      <w:tr w:rsidR="00273A28" w:rsidRPr="00273A28" w14:paraId="18B988E2" w14:textId="77777777" w:rsidTr="00996461">
        <w:tc>
          <w:tcPr>
            <w:tcW w:w="1555" w:type="dxa"/>
            <w:shd w:val="clear" w:color="auto" w:fill="auto"/>
          </w:tcPr>
          <w:p w14:paraId="41B3BC4C" w14:textId="77777777" w:rsidR="001F263E" w:rsidRPr="0025335C" w:rsidRDefault="001F263E" w:rsidP="00996461">
            <w:pPr>
              <w:tabs>
                <w:tab w:val="center" w:pos="4819"/>
                <w:tab w:val="right" w:pos="9071"/>
              </w:tabs>
              <w:jc w:val="both"/>
              <w:rPr>
                <w:rFonts w:cs="Arial"/>
                <w:b/>
                <w:szCs w:val="24"/>
              </w:rPr>
            </w:pPr>
            <w:r w:rsidRPr="0025335C">
              <w:rPr>
                <w:b/>
              </w:rPr>
              <w:t>Anexo IV</w:t>
            </w:r>
          </w:p>
        </w:tc>
        <w:tc>
          <w:tcPr>
            <w:tcW w:w="6939" w:type="dxa"/>
            <w:shd w:val="clear" w:color="auto" w:fill="auto"/>
          </w:tcPr>
          <w:p w14:paraId="274B8EFF" w14:textId="1F26AB5D" w:rsidR="001F263E" w:rsidRPr="0025335C" w:rsidRDefault="001F263E" w:rsidP="00996461">
            <w:pPr>
              <w:tabs>
                <w:tab w:val="center" w:pos="4819"/>
                <w:tab w:val="right" w:pos="9071"/>
              </w:tabs>
              <w:jc w:val="both"/>
              <w:rPr>
                <w:rFonts w:cs="Arial"/>
                <w:szCs w:val="24"/>
              </w:rPr>
            </w:pPr>
            <w:r w:rsidRPr="0025335C">
              <w:t>Diretrizes</w:t>
            </w:r>
            <w:r w:rsidR="00786E3D" w:rsidRPr="0025335C">
              <w:t xml:space="preserve"> aprovadas</w:t>
            </w:r>
          </w:p>
        </w:tc>
      </w:tr>
      <w:tr w:rsidR="00273A28" w:rsidRPr="00273A28" w14:paraId="33AB0BE4" w14:textId="77777777" w:rsidTr="00996461">
        <w:tc>
          <w:tcPr>
            <w:tcW w:w="1555" w:type="dxa"/>
            <w:shd w:val="clear" w:color="auto" w:fill="auto"/>
          </w:tcPr>
          <w:p w14:paraId="20C4FB14" w14:textId="77777777" w:rsidR="001F263E" w:rsidRPr="0025335C" w:rsidRDefault="001F263E" w:rsidP="00996461">
            <w:pPr>
              <w:tabs>
                <w:tab w:val="center" w:pos="4819"/>
                <w:tab w:val="right" w:pos="9071"/>
              </w:tabs>
              <w:jc w:val="both"/>
              <w:rPr>
                <w:rFonts w:cs="Arial"/>
                <w:b/>
                <w:szCs w:val="24"/>
              </w:rPr>
            </w:pPr>
            <w:r w:rsidRPr="0025335C">
              <w:rPr>
                <w:b/>
              </w:rPr>
              <w:t>Anexo V</w:t>
            </w:r>
          </w:p>
        </w:tc>
        <w:tc>
          <w:tcPr>
            <w:tcW w:w="6939" w:type="dxa"/>
            <w:shd w:val="clear" w:color="auto" w:fill="auto"/>
          </w:tcPr>
          <w:p w14:paraId="3FE0F1DA" w14:textId="5E8D6ED6" w:rsidR="001F263E" w:rsidRPr="0025335C" w:rsidRDefault="00401E2C" w:rsidP="00996461">
            <w:pPr>
              <w:rPr>
                <w:rFonts w:cs="Arial"/>
                <w:szCs w:val="24"/>
              </w:rPr>
            </w:pPr>
            <w:r w:rsidRPr="0025335C">
              <w:t xml:space="preserve">Nova Consulta </w:t>
            </w:r>
          </w:p>
        </w:tc>
      </w:tr>
      <w:tr w:rsidR="00273A28" w:rsidRPr="00273A28" w14:paraId="57A906C1" w14:textId="77777777" w:rsidTr="0077180A">
        <w:trPr>
          <w:trHeight w:val="414"/>
        </w:trPr>
        <w:tc>
          <w:tcPr>
            <w:tcW w:w="1555" w:type="dxa"/>
            <w:shd w:val="clear" w:color="auto" w:fill="auto"/>
          </w:tcPr>
          <w:p w14:paraId="43F3FF8C" w14:textId="77777777" w:rsidR="001F263E" w:rsidRPr="0025335C" w:rsidRDefault="001F263E" w:rsidP="00996461">
            <w:pPr>
              <w:tabs>
                <w:tab w:val="center" w:pos="4819"/>
                <w:tab w:val="right" w:pos="9071"/>
              </w:tabs>
              <w:jc w:val="both"/>
              <w:rPr>
                <w:rFonts w:cs="Arial"/>
                <w:b/>
                <w:szCs w:val="24"/>
              </w:rPr>
            </w:pPr>
            <w:r w:rsidRPr="0025335C">
              <w:rPr>
                <w:b/>
              </w:rPr>
              <w:t>Anexo VI</w:t>
            </w:r>
          </w:p>
        </w:tc>
        <w:tc>
          <w:tcPr>
            <w:tcW w:w="6939" w:type="dxa"/>
            <w:shd w:val="clear" w:color="auto" w:fill="auto"/>
          </w:tcPr>
          <w:p w14:paraId="2E56EC03" w14:textId="61AFCF35" w:rsidR="001F263E" w:rsidRPr="0025335C" w:rsidRDefault="00401E2C" w:rsidP="00996461">
            <w:pPr>
              <w:jc w:val="both"/>
              <w:rPr>
                <w:rFonts w:cs="Arial"/>
                <w:szCs w:val="24"/>
              </w:rPr>
            </w:pPr>
            <w:r w:rsidRPr="0025335C">
              <w:t>Consultas em Plenário</w:t>
            </w:r>
          </w:p>
        </w:tc>
      </w:tr>
      <w:tr w:rsidR="00737DF8" w:rsidRPr="00737DF8" w14:paraId="3FF9425E" w14:textId="77777777" w:rsidTr="00996461">
        <w:tc>
          <w:tcPr>
            <w:tcW w:w="1555" w:type="dxa"/>
            <w:shd w:val="clear" w:color="auto" w:fill="auto"/>
          </w:tcPr>
          <w:p w14:paraId="0A7507E3" w14:textId="77777777" w:rsidR="001F263E" w:rsidRPr="0025335C" w:rsidRDefault="001F263E" w:rsidP="00996461">
            <w:pPr>
              <w:tabs>
                <w:tab w:val="center" w:pos="4819"/>
                <w:tab w:val="right" w:pos="9071"/>
              </w:tabs>
              <w:jc w:val="both"/>
              <w:rPr>
                <w:rFonts w:cs="Arial"/>
                <w:b/>
                <w:szCs w:val="24"/>
              </w:rPr>
            </w:pPr>
            <w:r w:rsidRPr="0025335C">
              <w:rPr>
                <w:b/>
              </w:rPr>
              <w:t>Anexo VII</w:t>
            </w:r>
          </w:p>
        </w:tc>
        <w:tc>
          <w:tcPr>
            <w:tcW w:w="6939" w:type="dxa"/>
            <w:shd w:val="clear" w:color="auto" w:fill="auto"/>
          </w:tcPr>
          <w:p w14:paraId="46BC46E9" w14:textId="38A5B3EB" w:rsidR="001F263E" w:rsidRPr="0025335C" w:rsidRDefault="00AD00DE" w:rsidP="00996461">
            <w:pPr>
              <w:pBdr>
                <w:top w:val="nil"/>
                <w:left w:val="nil"/>
                <w:bottom w:val="nil"/>
                <w:right w:val="nil"/>
                <w:between w:val="nil"/>
              </w:pBdr>
              <w:contextualSpacing/>
              <w:jc w:val="both"/>
              <w:rPr>
                <w:rFonts w:cs="Arial"/>
                <w:color w:val="FF0000"/>
                <w:szCs w:val="24"/>
              </w:rPr>
            </w:pPr>
            <w:r w:rsidRPr="0025335C">
              <w:rPr>
                <w:rFonts w:cs="Arial"/>
                <w:szCs w:val="24"/>
              </w:rPr>
              <w:t>Programa de Trabalho do período 2023 do CT N° 5</w:t>
            </w:r>
          </w:p>
        </w:tc>
      </w:tr>
      <w:tr w:rsidR="00366228" w:rsidRPr="00737DF8" w14:paraId="663243A8" w14:textId="77777777" w:rsidTr="00996461">
        <w:tc>
          <w:tcPr>
            <w:tcW w:w="1555" w:type="dxa"/>
            <w:shd w:val="clear" w:color="auto" w:fill="auto"/>
          </w:tcPr>
          <w:p w14:paraId="7E291063" w14:textId="46F31CC2" w:rsidR="00366228" w:rsidRPr="0025335C" w:rsidRDefault="00366228" w:rsidP="00996461">
            <w:pPr>
              <w:tabs>
                <w:tab w:val="center" w:pos="4819"/>
                <w:tab w:val="right" w:pos="9071"/>
              </w:tabs>
              <w:jc w:val="both"/>
              <w:rPr>
                <w:b/>
              </w:rPr>
            </w:pPr>
            <w:r w:rsidRPr="0025335C">
              <w:rPr>
                <w:b/>
              </w:rPr>
              <w:t>Anexo VIII</w:t>
            </w:r>
          </w:p>
        </w:tc>
        <w:tc>
          <w:tcPr>
            <w:tcW w:w="6939" w:type="dxa"/>
            <w:shd w:val="clear" w:color="auto" w:fill="auto"/>
          </w:tcPr>
          <w:p w14:paraId="0866AE1D" w14:textId="72E1F639" w:rsidR="00366228" w:rsidRPr="0025335C" w:rsidRDefault="00F94474" w:rsidP="00996461">
            <w:pPr>
              <w:pBdr>
                <w:top w:val="nil"/>
                <w:left w:val="nil"/>
                <w:bottom w:val="nil"/>
                <w:right w:val="nil"/>
                <w:between w:val="nil"/>
              </w:pBdr>
              <w:contextualSpacing/>
              <w:jc w:val="both"/>
              <w:rPr>
                <w:rFonts w:cs="Arial"/>
                <w:szCs w:val="24"/>
              </w:rPr>
            </w:pPr>
            <w:r w:rsidRPr="0025335C">
              <w:rPr>
                <w:b/>
              </w:rPr>
              <w:t>RESERVADO</w:t>
            </w:r>
            <w:r w:rsidRPr="0025335C">
              <w:t xml:space="preserve"> - </w:t>
            </w:r>
            <w:r w:rsidR="00366228">
              <w:t>P</w:t>
            </w:r>
            <w:r w:rsidR="00366228" w:rsidRPr="00757D22">
              <w:t xml:space="preserve">roposta de Memorando de Entendimento sobre </w:t>
            </w:r>
            <w:r w:rsidR="00366228">
              <w:t>Ditame</w:t>
            </w:r>
            <w:r w:rsidR="00366228" w:rsidRPr="00757D22">
              <w:t xml:space="preserve"> Técnico</w:t>
            </w:r>
          </w:p>
        </w:tc>
      </w:tr>
      <w:tr w:rsidR="00E452A4" w:rsidRPr="00737DF8" w14:paraId="3AD2FA54" w14:textId="77777777" w:rsidTr="00996461">
        <w:tc>
          <w:tcPr>
            <w:tcW w:w="1555" w:type="dxa"/>
            <w:shd w:val="clear" w:color="auto" w:fill="auto"/>
          </w:tcPr>
          <w:p w14:paraId="1F8CF54F" w14:textId="34FB7153" w:rsidR="00E452A4" w:rsidRPr="0025335C" w:rsidRDefault="00E452A4" w:rsidP="00996461">
            <w:pPr>
              <w:tabs>
                <w:tab w:val="center" w:pos="4819"/>
                <w:tab w:val="right" w:pos="9071"/>
              </w:tabs>
              <w:jc w:val="both"/>
              <w:rPr>
                <w:b/>
              </w:rPr>
            </w:pPr>
            <w:r>
              <w:rPr>
                <w:b/>
              </w:rPr>
              <w:t>Anexo IX</w:t>
            </w:r>
          </w:p>
        </w:tc>
        <w:tc>
          <w:tcPr>
            <w:tcW w:w="6939" w:type="dxa"/>
            <w:shd w:val="clear" w:color="auto" w:fill="auto"/>
          </w:tcPr>
          <w:p w14:paraId="7DAB9729" w14:textId="0972B59E" w:rsidR="00E452A4" w:rsidRPr="00E452A4" w:rsidRDefault="00E12A04" w:rsidP="00996461">
            <w:pPr>
              <w:pBdr>
                <w:top w:val="nil"/>
                <w:left w:val="nil"/>
                <w:bottom w:val="nil"/>
                <w:right w:val="nil"/>
                <w:between w:val="nil"/>
              </w:pBdr>
              <w:contextualSpacing/>
              <w:jc w:val="both"/>
              <w:rPr>
                <w:bCs/>
              </w:rPr>
            </w:pPr>
            <w:r w:rsidRPr="00E12A04">
              <w:rPr>
                <w:rFonts w:eastAsiaTheme="majorEastAsia" w:cs="Arial"/>
                <w:b/>
                <w:szCs w:val="28"/>
              </w:rPr>
              <w:t>RESERVADO-</w:t>
            </w:r>
            <w:r w:rsidR="00E452A4" w:rsidRPr="00E452A4">
              <w:rPr>
                <w:rFonts w:eastAsiaTheme="majorEastAsia" w:cs="Arial"/>
                <w:bCs/>
                <w:szCs w:val="28"/>
              </w:rPr>
              <w:t>Produção nacional-</w:t>
            </w:r>
            <w:r w:rsidR="00E452A4" w:rsidRPr="00E452A4">
              <w:rPr>
                <w:rFonts w:eastAsia="Calibri" w:cs="Arial"/>
                <w:bCs/>
                <w:szCs w:val="24"/>
              </w:rPr>
              <w:t xml:space="preserve">(NCM 7010.90.21) </w:t>
            </w:r>
            <w:r w:rsidR="00E452A4" w:rsidRPr="00E452A4">
              <w:rPr>
                <w:rFonts w:eastAsiaTheme="majorEastAsia" w:cs="Arial"/>
                <w:bCs/>
                <w:szCs w:val="28"/>
              </w:rPr>
              <w:t>Argentina</w:t>
            </w:r>
          </w:p>
        </w:tc>
      </w:tr>
      <w:tr w:rsidR="00E452A4" w:rsidRPr="00737DF8" w14:paraId="7AC1AE63" w14:textId="77777777" w:rsidTr="00996461">
        <w:tc>
          <w:tcPr>
            <w:tcW w:w="1555" w:type="dxa"/>
            <w:shd w:val="clear" w:color="auto" w:fill="auto"/>
          </w:tcPr>
          <w:p w14:paraId="01620C37" w14:textId="23D09A0F" w:rsidR="00E452A4" w:rsidRDefault="00E452A4" w:rsidP="00996461">
            <w:pPr>
              <w:tabs>
                <w:tab w:val="center" w:pos="4819"/>
                <w:tab w:val="right" w:pos="9071"/>
              </w:tabs>
              <w:jc w:val="both"/>
              <w:rPr>
                <w:b/>
              </w:rPr>
            </w:pPr>
            <w:r>
              <w:rPr>
                <w:b/>
              </w:rPr>
              <w:lastRenderedPageBreak/>
              <w:t>Anexo X</w:t>
            </w:r>
          </w:p>
        </w:tc>
        <w:tc>
          <w:tcPr>
            <w:tcW w:w="6939" w:type="dxa"/>
            <w:shd w:val="clear" w:color="auto" w:fill="auto"/>
          </w:tcPr>
          <w:p w14:paraId="297B503B" w14:textId="79FDF2BA" w:rsidR="00E452A4" w:rsidRPr="00E452A4" w:rsidRDefault="00E12A04" w:rsidP="00996461">
            <w:pPr>
              <w:pBdr>
                <w:top w:val="nil"/>
                <w:left w:val="nil"/>
                <w:bottom w:val="nil"/>
                <w:right w:val="nil"/>
                <w:between w:val="nil"/>
              </w:pBdr>
              <w:contextualSpacing/>
              <w:jc w:val="both"/>
              <w:rPr>
                <w:rFonts w:eastAsiaTheme="majorEastAsia" w:cs="Arial"/>
                <w:bCs/>
                <w:szCs w:val="28"/>
              </w:rPr>
            </w:pPr>
            <w:r w:rsidRPr="00E12A04">
              <w:rPr>
                <w:rFonts w:eastAsiaTheme="majorEastAsia" w:cs="Arial"/>
                <w:b/>
                <w:szCs w:val="28"/>
              </w:rPr>
              <w:t>RESERVADO-</w:t>
            </w:r>
            <w:r w:rsidR="00E452A4" w:rsidRPr="00E452A4">
              <w:rPr>
                <w:rFonts w:eastAsiaTheme="majorEastAsia" w:cs="Arial"/>
                <w:bCs/>
                <w:szCs w:val="28"/>
              </w:rPr>
              <w:t xml:space="preserve">Produção nacional </w:t>
            </w:r>
            <w:r w:rsidR="00E452A4" w:rsidRPr="00E452A4">
              <w:rPr>
                <w:rFonts w:eastAsia="Calibri" w:cs="Arial"/>
                <w:bCs/>
                <w:szCs w:val="24"/>
              </w:rPr>
              <w:t>(NCM 7010.90.90) Argentina</w:t>
            </w:r>
          </w:p>
        </w:tc>
      </w:tr>
      <w:tr w:rsidR="00AD00DE" w:rsidRPr="00737DF8" w14:paraId="0CD2369D" w14:textId="77777777" w:rsidTr="00996461">
        <w:tc>
          <w:tcPr>
            <w:tcW w:w="1555" w:type="dxa"/>
            <w:shd w:val="clear" w:color="auto" w:fill="auto"/>
          </w:tcPr>
          <w:p w14:paraId="7D687BC0" w14:textId="0BE5C993" w:rsidR="00AD00DE" w:rsidRPr="0025335C" w:rsidRDefault="00E12A04" w:rsidP="00AD00DE">
            <w:pPr>
              <w:tabs>
                <w:tab w:val="center" w:pos="4819"/>
                <w:tab w:val="right" w:pos="9071"/>
              </w:tabs>
              <w:jc w:val="both"/>
              <w:rPr>
                <w:rFonts w:cs="Arial"/>
                <w:b/>
                <w:szCs w:val="24"/>
              </w:rPr>
            </w:pPr>
            <w:r>
              <w:rPr>
                <w:rFonts w:cs="Arial"/>
                <w:b/>
                <w:szCs w:val="24"/>
              </w:rPr>
              <w:t>Anexo XI</w:t>
            </w:r>
          </w:p>
        </w:tc>
        <w:tc>
          <w:tcPr>
            <w:tcW w:w="6939" w:type="dxa"/>
            <w:shd w:val="clear" w:color="auto" w:fill="auto"/>
          </w:tcPr>
          <w:p w14:paraId="2C607E18" w14:textId="3A89CBC3" w:rsidR="00AD00DE" w:rsidRPr="0025335C" w:rsidRDefault="00E12A04" w:rsidP="00AD00DE">
            <w:pPr>
              <w:tabs>
                <w:tab w:val="left" w:pos="1778"/>
              </w:tabs>
              <w:suppressAutoHyphens/>
              <w:jc w:val="both"/>
              <w:rPr>
                <w:rFonts w:cs="Arial"/>
                <w:b/>
                <w:bCs/>
                <w:color w:val="FF0000"/>
                <w:szCs w:val="24"/>
              </w:rPr>
            </w:pPr>
            <w:r w:rsidRPr="00E12A04">
              <w:rPr>
                <w:rFonts w:eastAsiaTheme="majorEastAsia" w:cs="Arial"/>
                <w:b/>
                <w:szCs w:val="28"/>
              </w:rPr>
              <w:t>RESERVADO-</w:t>
            </w:r>
            <w:r w:rsidR="00AD00DE" w:rsidRPr="0025335C">
              <w:t>Atualização do Manual do Usuário em espanhol</w:t>
            </w:r>
          </w:p>
        </w:tc>
      </w:tr>
      <w:tr w:rsidR="00E12A04" w:rsidRPr="00737DF8" w14:paraId="00D08C5C" w14:textId="77777777" w:rsidTr="00996461">
        <w:tc>
          <w:tcPr>
            <w:tcW w:w="1555" w:type="dxa"/>
            <w:shd w:val="clear" w:color="auto" w:fill="auto"/>
          </w:tcPr>
          <w:p w14:paraId="35AD91BB" w14:textId="6FF1396D" w:rsidR="00E12A04" w:rsidRPr="0025335C" w:rsidRDefault="00E12A04" w:rsidP="00E12A04">
            <w:pPr>
              <w:tabs>
                <w:tab w:val="center" w:pos="4819"/>
                <w:tab w:val="right" w:pos="9071"/>
              </w:tabs>
              <w:jc w:val="both"/>
              <w:rPr>
                <w:rFonts w:cs="Arial"/>
                <w:b/>
                <w:szCs w:val="24"/>
              </w:rPr>
            </w:pPr>
            <w:r w:rsidRPr="0025335C">
              <w:rPr>
                <w:b/>
              </w:rPr>
              <w:t xml:space="preserve">Anexo </w:t>
            </w:r>
            <w:r>
              <w:rPr>
                <w:b/>
              </w:rPr>
              <w:t>XII</w:t>
            </w:r>
          </w:p>
        </w:tc>
        <w:tc>
          <w:tcPr>
            <w:tcW w:w="6939" w:type="dxa"/>
            <w:shd w:val="clear" w:color="auto" w:fill="auto"/>
          </w:tcPr>
          <w:p w14:paraId="5EBC81E8" w14:textId="143509FB" w:rsidR="00E12A04" w:rsidRPr="0025335C" w:rsidRDefault="00E12A04" w:rsidP="00E12A04">
            <w:pPr>
              <w:tabs>
                <w:tab w:val="left" w:pos="1778"/>
              </w:tabs>
              <w:suppressAutoHyphens/>
              <w:jc w:val="both"/>
            </w:pPr>
            <w:r>
              <w:t>Planilha consolidada</w:t>
            </w:r>
            <w:r w:rsidRPr="0025335C">
              <w:t xml:space="preserve"> Covid-19 no MERCOSUL </w:t>
            </w:r>
            <w:r>
              <w:t>- Brasil</w:t>
            </w:r>
          </w:p>
        </w:tc>
      </w:tr>
      <w:tr w:rsidR="00E12A04" w:rsidRPr="00737DF8" w14:paraId="13CA8A66" w14:textId="77777777" w:rsidTr="00996461">
        <w:tc>
          <w:tcPr>
            <w:tcW w:w="1555" w:type="dxa"/>
            <w:shd w:val="clear" w:color="auto" w:fill="auto"/>
          </w:tcPr>
          <w:p w14:paraId="41C304B9" w14:textId="33AA7D4E" w:rsidR="00E12A04" w:rsidRPr="0025335C" w:rsidRDefault="00E12A04" w:rsidP="00E12A04">
            <w:pPr>
              <w:tabs>
                <w:tab w:val="center" w:pos="4819"/>
                <w:tab w:val="right" w:pos="9071"/>
              </w:tabs>
              <w:jc w:val="both"/>
              <w:rPr>
                <w:rFonts w:cs="Arial"/>
                <w:b/>
                <w:szCs w:val="24"/>
              </w:rPr>
            </w:pPr>
            <w:r w:rsidRPr="0025335C">
              <w:rPr>
                <w:b/>
              </w:rPr>
              <w:t>Anexo X</w:t>
            </w:r>
            <w:r>
              <w:rPr>
                <w:b/>
              </w:rPr>
              <w:t>III</w:t>
            </w:r>
          </w:p>
        </w:tc>
        <w:tc>
          <w:tcPr>
            <w:tcW w:w="6939" w:type="dxa"/>
            <w:shd w:val="clear" w:color="auto" w:fill="auto"/>
          </w:tcPr>
          <w:p w14:paraId="7198F3B6" w14:textId="1BA9B5B2" w:rsidR="00E12A04" w:rsidRPr="0025335C" w:rsidRDefault="00E12A04" w:rsidP="00E12A04">
            <w:pPr>
              <w:jc w:val="both"/>
              <w:rPr>
                <w:rFonts w:cs="Arial"/>
                <w:szCs w:val="24"/>
              </w:rPr>
            </w:pPr>
            <w:r w:rsidRPr="0025335C">
              <w:rPr>
                <w:b/>
              </w:rPr>
              <w:t>RESERVADO - MERCOSUL/LXXV CCM/DT N° 21/05 Rev. 119)</w:t>
            </w:r>
            <w:r w:rsidRPr="0025335C">
              <w:t xml:space="preserve"> Lista atualizada das normas com prazo de incorporação vencido - SM</w:t>
            </w:r>
          </w:p>
        </w:tc>
      </w:tr>
      <w:tr w:rsidR="00E12A04" w:rsidRPr="00737DF8" w14:paraId="497FD64B" w14:textId="77777777" w:rsidTr="00996461">
        <w:tc>
          <w:tcPr>
            <w:tcW w:w="1555" w:type="dxa"/>
            <w:shd w:val="clear" w:color="auto" w:fill="auto"/>
          </w:tcPr>
          <w:p w14:paraId="5C2C3981" w14:textId="2E95E4DD" w:rsidR="00E12A04" w:rsidRPr="001C7554" w:rsidRDefault="00E12A04" w:rsidP="00E12A04">
            <w:pPr>
              <w:tabs>
                <w:tab w:val="center" w:pos="4819"/>
                <w:tab w:val="right" w:pos="9071"/>
              </w:tabs>
              <w:jc w:val="both"/>
              <w:rPr>
                <w:rFonts w:cs="Arial"/>
                <w:b/>
                <w:szCs w:val="24"/>
              </w:rPr>
            </w:pPr>
            <w:r w:rsidRPr="001C7554">
              <w:rPr>
                <w:b/>
              </w:rPr>
              <w:t>Anexo XI</w:t>
            </w:r>
            <w:r>
              <w:rPr>
                <w:b/>
              </w:rPr>
              <w:t>V</w:t>
            </w:r>
          </w:p>
        </w:tc>
        <w:tc>
          <w:tcPr>
            <w:tcW w:w="6939" w:type="dxa"/>
            <w:shd w:val="clear" w:color="auto" w:fill="auto"/>
          </w:tcPr>
          <w:p w14:paraId="27A6EA86" w14:textId="58AC3645" w:rsidR="00E12A04" w:rsidRPr="00737DF8" w:rsidRDefault="00E12A04" w:rsidP="00E12A04">
            <w:pPr>
              <w:jc w:val="both"/>
              <w:rPr>
                <w:rFonts w:cs="Arial"/>
                <w:color w:val="FF0000"/>
                <w:szCs w:val="24"/>
              </w:rPr>
            </w:pPr>
            <w:r>
              <w:rPr>
                <w:rFonts w:cs="Arial"/>
                <w:b/>
                <w:bCs/>
                <w:szCs w:val="24"/>
              </w:rPr>
              <w:t>RESERVADO-</w:t>
            </w:r>
            <w:r w:rsidRPr="00A73F72">
              <w:rPr>
                <w:rFonts w:cs="Arial"/>
                <w:b/>
                <w:bCs/>
                <w:szCs w:val="24"/>
              </w:rPr>
              <w:t xml:space="preserve">MERCOSUL/ </w:t>
            </w:r>
            <w:r w:rsidRPr="00A73F72">
              <w:rPr>
                <w:rFonts w:cs="Arial"/>
                <w:b/>
                <w:szCs w:val="24"/>
              </w:rPr>
              <w:t>CXCVII</w:t>
            </w:r>
            <w:r w:rsidRPr="00A73F72">
              <w:rPr>
                <w:rFonts w:cs="Arial"/>
                <w:b/>
                <w:bCs/>
                <w:szCs w:val="24"/>
              </w:rPr>
              <w:t xml:space="preserve"> CCM /DI N° 0</w:t>
            </w:r>
            <w:r>
              <w:rPr>
                <w:rFonts w:cs="Arial"/>
                <w:b/>
                <w:bCs/>
                <w:szCs w:val="24"/>
              </w:rPr>
              <w:t>4</w:t>
            </w:r>
            <w:r w:rsidRPr="00A73F72">
              <w:rPr>
                <w:rFonts w:cs="Arial"/>
                <w:b/>
                <w:bCs/>
                <w:szCs w:val="24"/>
              </w:rPr>
              <w:t>/23</w:t>
            </w:r>
            <w:r>
              <w:rPr>
                <w:rFonts w:cs="Arial"/>
                <w:b/>
                <w:bCs/>
                <w:szCs w:val="24"/>
              </w:rPr>
              <w:t xml:space="preserve"> </w:t>
            </w:r>
            <w:r>
              <w:rPr>
                <w:rFonts w:cs="Arial"/>
                <w:szCs w:val="24"/>
              </w:rPr>
              <w:t>L</w:t>
            </w:r>
            <w:r w:rsidRPr="00A73F72">
              <w:rPr>
                <w:rFonts w:cs="Arial"/>
                <w:szCs w:val="24"/>
              </w:rPr>
              <w:t>istas de LTEC, BK e BIT</w:t>
            </w:r>
            <w:r>
              <w:rPr>
                <w:rFonts w:cs="Arial"/>
                <w:szCs w:val="24"/>
              </w:rPr>
              <w:t xml:space="preserve"> da Argentina</w:t>
            </w:r>
          </w:p>
        </w:tc>
      </w:tr>
      <w:tr w:rsidR="00E12A04" w:rsidRPr="00737DF8" w14:paraId="30DE2F3B" w14:textId="77777777" w:rsidTr="00996461">
        <w:tc>
          <w:tcPr>
            <w:tcW w:w="1555" w:type="dxa"/>
            <w:shd w:val="clear" w:color="auto" w:fill="auto"/>
          </w:tcPr>
          <w:p w14:paraId="484CDD41" w14:textId="793D4CBF" w:rsidR="00E12A04" w:rsidRPr="001C7554" w:rsidRDefault="00E12A04" w:rsidP="00E12A04">
            <w:pPr>
              <w:tabs>
                <w:tab w:val="center" w:pos="4819"/>
                <w:tab w:val="right" w:pos="9071"/>
              </w:tabs>
              <w:jc w:val="both"/>
              <w:rPr>
                <w:rFonts w:cs="Arial"/>
                <w:b/>
                <w:szCs w:val="24"/>
              </w:rPr>
            </w:pPr>
            <w:r w:rsidRPr="001C7554">
              <w:rPr>
                <w:b/>
              </w:rPr>
              <w:t>Anexo X</w:t>
            </w:r>
            <w:r>
              <w:rPr>
                <w:b/>
              </w:rPr>
              <w:t>V</w:t>
            </w:r>
          </w:p>
        </w:tc>
        <w:tc>
          <w:tcPr>
            <w:tcW w:w="6939" w:type="dxa"/>
            <w:shd w:val="clear" w:color="auto" w:fill="auto"/>
          </w:tcPr>
          <w:p w14:paraId="47D0D091" w14:textId="61AACF47" w:rsidR="00E12A04" w:rsidRPr="00737DF8" w:rsidRDefault="00E12A04" w:rsidP="00E12A04">
            <w:pPr>
              <w:jc w:val="both"/>
              <w:rPr>
                <w:rFonts w:cs="Arial"/>
                <w:color w:val="FF0000"/>
                <w:szCs w:val="24"/>
              </w:rPr>
            </w:pPr>
            <w:r>
              <w:rPr>
                <w:rFonts w:cs="Arial"/>
                <w:b/>
                <w:bCs/>
                <w:szCs w:val="24"/>
              </w:rPr>
              <w:t>RESERVADO-</w:t>
            </w:r>
            <w:r w:rsidRPr="00A73F72">
              <w:rPr>
                <w:rFonts w:cs="Arial"/>
                <w:b/>
                <w:bCs/>
                <w:szCs w:val="24"/>
              </w:rPr>
              <w:t xml:space="preserve">MERCOSUL/ </w:t>
            </w:r>
            <w:r w:rsidRPr="00A73F72">
              <w:rPr>
                <w:rFonts w:cs="Arial"/>
                <w:b/>
                <w:szCs w:val="24"/>
              </w:rPr>
              <w:t>CXCVII</w:t>
            </w:r>
            <w:r w:rsidRPr="00A73F72">
              <w:rPr>
                <w:rFonts w:cs="Arial"/>
                <w:b/>
                <w:bCs/>
                <w:szCs w:val="24"/>
              </w:rPr>
              <w:t xml:space="preserve"> CCM /DI N° 0</w:t>
            </w:r>
            <w:r>
              <w:rPr>
                <w:rFonts w:cs="Arial"/>
                <w:b/>
                <w:bCs/>
                <w:szCs w:val="24"/>
              </w:rPr>
              <w:t>5</w:t>
            </w:r>
            <w:r w:rsidRPr="00A73F72">
              <w:rPr>
                <w:rFonts w:cs="Arial"/>
                <w:b/>
                <w:bCs/>
                <w:szCs w:val="24"/>
              </w:rPr>
              <w:t>/23</w:t>
            </w:r>
            <w:r>
              <w:rPr>
                <w:rFonts w:cs="Arial"/>
                <w:b/>
                <w:bCs/>
                <w:szCs w:val="24"/>
              </w:rPr>
              <w:t xml:space="preserve"> </w:t>
            </w:r>
            <w:r>
              <w:rPr>
                <w:rFonts w:cs="Arial"/>
                <w:szCs w:val="24"/>
              </w:rPr>
              <w:t>L</w:t>
            </w:r>
            <w:r w:rsidRPr="00A73F72">
              <w:rPr>
                <w:rFonts w:cs="Arial"/>
                <w:szCs w:val="24"/>
              </w:rPr>
              <w:t>istas de LTEC, BK e BIT</w:t>
            </w:r>
            <w:r>
              <w:rPr>
                <w:rFonts w:cs="Arial"/>
                <w:szCs w:val="24"/>
              </w:rPr>
              <w:t xml:space="preserve"> do Brasil</w:t>
            </w:r>
          </w:p>
        </w:tc>
      </w:tr>
      <w:tr w:rsidR="00E12A04" w:rsidRPr="00737DF8" w14:paraId="191A9E57" w14:textId="77777777" w:rsidTr="00996461">
        <w:tc>
          <w:tcPr>
            <w:tcW w:w="1555" w:type="dxa"/>
            <w:shd w:val="clear" w:color="auto" w:fill="auto"/>
          </w:tcPr>
          <w:p w14:paraId="0C31C04D" w14:textId="0FDC386B" w:rsidR="00E12A04" w:rsidRPr="001C7554" w:rsidRDefault="00E12A04" w:rsidP="00E12A04">
            <w:pPr>
              <w:tabs>
                <w:tab w:val="center" w:pos="4819"/>
                <w:tab w:val="right" w:pos="9071"/>
              </w:tabs>
              <w:jc w:val="both"/>
              <w:rPr>
                <w:b/>
              </w:rPr>
            </w:pPr>
            <w:r w:rsidRPr="001C7554">
              <w:rPr>
                <w:b/>
              </w:rPr>
              <w:t>Anexo X</w:t>
            </w:r>
            <w:r>
              <w:rPr>
                <w:b/>
              </w:rPr>
              <w:t>VI</w:t>
            </w:r>
          </w:p>
        </w:tc>
        <w:tc>
          <w:tcPr>
            <w:tcW w:w="6939" w:type="dxa"/>
            <w:shd w:val="clear" w:color="auto" w:fill="auto"/>
          </w:tcPr>
          <w:p w14:paraId="6BAAF8E0" w14:textId="70DECB4E" w:rsidR="00E12A04" w:rsidRPr="00A73F72" w:rsidRDefault="00E12A04" w:rsidP="00E12A04">
            <w:pPr>
              <w:jc w:val="both"/>
              <w:rPr>
                <w:rFonts w:cs="Arial"/>
                <w:b/>
                <w:bCs/>
                <w:szCs w:val="24"/>
              </w:rPr>
            </w:pPr>
            <w:r>
              <w:rPr>
                <w:rFonts w:cs="Arial"/>
                <w:b/>
                <w:bCs/>
                <w:szCs w:val="24"/>
              </w:rPr>
              <w:t>RESERVADO-</w:t>
            </w:r>
            <w:r w:rsidRPr="00A73F72">
              <w:rPr>
                <w:rFonts w:cs="Arial"/>
                <w:b/>
                <w:bCs/>
                <w:szCs w:val="24"/>
              </w:rPr>
              <w:t xml:space="preserve">MERCOSUL/ </w:t>
            </w:r>
            <w:r w:rsidRPr="00A73F72">
              <w:rPr>
                <w:rFonts w:cs="Arial"/>
                <w:b/>
                <w:szCs w:val="24"/>
              </w:rPr>
              <w:t>CXCVII</w:t>
            </w:r>
            <w:r w:rsidRPr="00A73F72">
              <w:rPr>
                <w:rFonts w:cs="Arial"/>
                <w:b/>
                <w:bCs/>
                <w:szCs w:val="24"/>
              </w:rPr>
              <w:t xml:space="preserve"> CCM /DI N° 0</w:t>
            </w:r>
            <w:r>
              <w:rPr>
                <w:rFonts w:cs="Arial"/>
                <w:b/>
                <w:bCs/>
                <w:szCs w:val="24"/>
              </w:rPr>
              <w:t>6</w:t>
            </w:r>
            <w:r w:rsidRPr="00A73F72">
              <w:rPr>
                <w:rFonts w:cs="Arial"/>
                <w:b/>
                <w:bCs/>
                <w:szCs w:val="24"/>
              </w:rPr>
              <w:t>/23</w:t>
            </w:r>
            <w:r>
              <w:rPr>
                <w:rFonts w:cs="Arial"/>
                <w:b/>
                <w:bCs/>
                <w:szCs w:val="24"/>
              </w:rPr>
              <w:t xml:space="preserve"> </w:t>
            </w:r>
            <w:r>
              <w:rPr>
                <w:rFonts w:cs="Arial"/>
                <w:szCs w:val="24"/>
              </w:rPr>
              <w:t>L</w:t>
            </w:r>
            <w:r w:rsidRPr="00A73F72">
              <w:rPr>
                <w:rFonts w:cs="Arial"/>
                <w:szCs w:val="24"/>
              </w:rPr>
              <w:t>istas de LTEC, BK e BIT</w:t>
            </w:r>
            <w:r>
              <w:rPr>
                <w:rFonts w:cs="Arial"/>
                <w:szCs w:val="24"/>
              </w:rPr>
              <w:t xml:space="preserve"> do Uruguai</w:t>
            </w:r>
          </w:p>
        </w:tc>
      </w:tr>
    </w:tbl>
    <w:p w14:paraId="2E9E9DD2" w14:textId="77777777" w:rsidR="00F66620" w:rsidRPr="00273A28" w:rsidRDefault="00F66620" w:rsidP="00F66620">
      <w:pPr>
        <w:keepNext/>
        <w:jc w:val="both"/>
        <w:rPr>
          <w:rFonts w:eastAsiaTheme="minorHAnsi" w:cs="Arial"/>
          <w:b/>
          <w:szCs w:val="24"/>
          <w:highlight w:val="yellow"/>
          <w:lang w:eastAsia="en-US"/>
        </w:rPr>
      </w:pPr>
    </w:p>
    <w:p w14:paraId="286DCD0A" w14:textId="175FBBFF" w:rsidR="00727385" w:rsidRPr="00273A28" w:rsidRDefault="00727385" w:rsidP="00F66620">
      <w:pPr>
        <w:keepNext/>
        <w:jc w:val="both"/>
        <w:rPr>
          <w:rFonts w:eastAsiaTheme="minorHAnsi" w:cs="Arial"/>
          <w:b/>
          <w:szCs w:val="24"/>
          <w:highlight w:val="yellow"/>
          <w:lang w:eastAsia="en-US"/>
        </w:rPr>
      </w:pPr>
    </w:p>
    <w:p w14:paraId="631AD191" w14:textId="77777777" w:rsidR="00F66620" w:rsidRDefault="00F66620" w:rsidP="00F66620">
      <w:pPr>
        <w:keepNext/>
        <w:jc w:val="both"/>
        <w:rPr>
          <w:rFonts w:eastAsiaTheme="minorHAnsi" w:cs="Arial"/>
          <w:b/>
          <w:szCs w:val="24"/>
          <w:highlight w:val="yellow"/>
          <w:lang w:eastAsia="en-US"/>
        </w:rPr>
      </w:pPr>
    </w:p>
    <w:p w14:paraId="65D2650E" w14:textId="77777777" w:rsidR="00E12A04" w:rsidRDefault="00E12A04" w:rsidP="00F66620">
      <w:pPr>
        <w:keepNext/>
        <w:jc w:val="both"/>
        <w:rPr>
          <w:rFonts w:eastAsiaTheme="minorHAnsi" w:cs="Arial"/>
          <w:b/>
          <w:szCs w:val="24"/>
          <w:highlight w:val="yellow"/>
          <w:lang w:eastAsia="en-US"/>
        </w:rPr>
      </w:pPr>
    </w:p>
    <w:p w14:paraId="4DFB36D7" w14:textId="77777777" w:rsidR="00E12A04" w:rsidRPr="00273A28" w:rsidRDefault="00E12A04" w:rsidP="00F66620">
      <w:pPr>
        <w:keepNext/>
        <w:jc w:val="both"/>
        <w:rPr>
          <w:rFonts w:eastAsiaTheme="minorHAnsi" w:cs="Arial"/>
          <w:b/>
          <w:szCs w:val="24"/>
          <w:highlight w:val="yellow"/>
          <w:lang w:eastAsia="en-US"/>
        </w:rPr>
      </w:pPr>
    </w:p>
    <w:tbl>
      <w:tblPr>
        <w:tblW w:w="0" w:type="auto"/>
        <w:tblInd w:w="-110" w:type="dxa"/>
        <w:tblLayout w:type="fixed"/>
        <w:tblCellMar>
          <w:left w:w="70" w:type="dxa"/>
          <w:right w:w="70" w:type="dxa"/>
        </w:tblCellMar>
        <w:tblLook w:val="04A0" w:firstRow="1" w:lastRow="0" w:firstColumn="1" w:lastColumn="0" w:noHBand="0" w:noVBand="1"/>
      </w:tblPr>
      <w:tblGrid>
        <w:gridCol w:w="4431"/>
        <w:gridCol w:w="4183"/>
      </w:tblGrid>
      <w:tr w:rsidR="00273A28" w:rsidRPr="00273A28" w14:paraId="1831E5E8" w14:textId="77777777" w:rsidTr="00EA6CCD">
        <w:trPr>
          <w:trHeight w:val="1304"/>
        </w:trPr>
        <w:tc>
          <w:tcPr>
            <w:tcW w:w="4431" w:type="dxa"/>
            <w:shd w:val="clear" w:color="auto" w:fill="auto"/>
          </w:tcPr>
          <w:p w14:paraId="16E69AEB" w14:textId="77777777" w:rsidR="00F66620" w:rsidRPr="00757D22" w:rsidRDefault="00F66620" w:rsidP="00996461">
            <w:pPr>
              <w:widowControl w:val="0"/>
              <w:tabs>
                <w:tab w:val="left" w:pos="1418"/>
                <w:tab w:val="center" w:pos="4252"/>
                <w:tab w:val="right" w:pos="8504"/>
              </w:tabs>
              <w:jc w:val="center"/>
              <w:rPr>
                <w:rFonts w:cs="Arial"/>
                <w:snapToGrid w:val="0"/>
                <w:szCs w:val="24"/>
              </w:rPr>
            </w:pPr>
            <w:r w:rsidRPr="00757D22">
              <w:rPr>
                <w:snapToGrid w:val="0"/>
              </w:rPr>
              <w:t>_______________________________</w:t>
            </w:r>
          </w:p>
          <w:p w14:paraId="27D1EAC9" w14:textId="77777777" w:rsidR="00F66620" w:rsidRPr="00757D22" w:rsidRDefault="00F66620" w:rsidP="00996461">
            <w:pPr>
              <w:widowControl w:val="0"/>
              <w:tabs>
                <w:tab w:val="center" w:pos="4252"/>
                <w:tab w:val="right" w:pos="8504"/>
              </w:tabs>
              <w:jc w:val="center"/>
              <w:rPr>
                <w:rFonts w:cs="Arial"/>
                <w:b/>
                <w:bCs/>
                <w:snapToGrid w:val="0"/>
                <w:szCs w:val="24"/>
              </w:rPr>
            </w:pPr>
            <w:r w:rsidRPr="00757D22">
              <w:rPr>
                <w:b/>
                <w:snapToGrid w:val="0"/>
              </w:rPr>
              <w:t>Pela Delegação da Argentina</w:t>
            </w:r>
          </w:p>
          <w:p w14:paraId="3B28EA73" w14:textId="77777777" w:rsidR="00F66620" w:rsidRPr="00757D22" w:rsidRDefault="00F66620" w:rsidP="00996461">
            <w:pPr>
              <w:widowControl w:val="0"/>
              <w:tabs>
                <w:tab w:val="left" w:pos="1418"/>
                <w:tab w:val="center" w:pos="4252"/>
                <w:tab w:val="right" w:pos="8504"/>
              </w:tabs>
              <w:jc w:val="center"/>
              <w:rPr>
                <w:rFonts w:cs="Arial"/>
                <w:bCs/>
                <w:snapToGrid w:val="0"/>
                <w:szCs w:val="24"/>
              </w:rPr>
            </w:pPr>
            <w:r w:rsidRPr="00757D22">
              <w:rPr>
                <w:snapToGrid w:val="0"/>
              </w:rPr>
              <w:t>Roxana Sánchez</w:t>
            </w:r>
          </w:p>
          <w:p w14:paraId="2BB717EB" w14:textId="7A5AD5C5" w:rsidR="00F66620" w:rsidRPr="00757D22" w:rsidRDefault="00F66620" w:rsidP="00996461">
            <w:pPr>
              <w:rPr>
                <w:rFonts w:eastAsiaTheme="minorHAnsi" w:cs="Arial"/>
                <w:szCs w:val="24"/>
                <w:lang w:eastAsia="en-US"/>
              </w:rPr>
            </w:pPr>
          </w:p>
          <w:p w14:paraId="09C7D098" w14:textId="77777777" w:rsidR="00EA6CCD" w:rsidRDefault="00EA6CCD" w:rsidP="00996461">
            <w:pPr>
              <w:rPr>
                <w:rFonts w:eastAsiaTheme="minorHAnsi" w:cs="Arial"/>
                <w:szCs w:val="24"/>
                <w:lang w:eastAsia="en-US"/>
              </w:rPr>
            </w:pPr>
          </w:p>
          <w:p w14:paraId="274E3BC9" w14:textId="77777777" w:rsidR="00E12A04" w:rsidRDefault="00E12A04" w:rsidP="00996461">
            <w:pPr>
              <w:rPr>
                <w:rFonts w:eastAsiaTheme="minorHAnsi" w:cs="Arial"/>
                <w:szCs w:val="24"/>
                <w:lang w:eastAsia="en-US"/>
              </w:rPr>
            </w:pPr>
          </w:p>
          <w:p w14:paraId="79DDBF66" w14:textId="77777777" w:rsidR="00E12A04" w:rsidRPr="00757D22" w:rsidRDefault="00E12A04" w:rsidP="00996461">
            <w:pPr>
              <w:rPr>
                <w:rFonts w:eastAsiaTheme="minorHAnsi" w:cs="Arial"/>
                <w:szCs w:val="24"/>
                <w:lang w:eastAsia="en-US"/>
              </w:rPr>
            </w:pPr>
          </w:p>
          <w:p w14:paraId="17CB3118" w14:textId="77777777" w:rsidR="00F66620" w:rsidRPr="00757D22" w:rsidRDefault="00F66620" w:rsidP="00996461">
            <w:pPr>
              <w:rPr>
                <w:rFonts w:eastAsiaTheme="minorHAnsi" w:cs="Arial"/>
                <w:szCs w:val="24"/>
                <w:lang w:eastAsia="en-US"/>
              </w:rPr>
            </w:pPr>
          </w:p>
          <w:p w14:paraId="2A1D598E" w14:textId="4F7A097F" w:rsidR="00727385" w:rsidRPr="00757D22" w:rsidRDefault="00727385" w:rsidP="00996461">
            <w:pPr>
              <w:rPr>
                <w:rFonts w:eastAsiaTheme="minorHAnsi" w:cs="Arial"/>
                <w:szCs w:val="24"/>
                <w:lang w:eastAsia="en-US"/>
              </w:rPr>
            </w:pPr>
          </w:p>
        </w:tc>
        <w:tc>
          <w:tcPr>
            <w:tcW w:w="4183" w:type="dxa"/>
            <w:shd w:val="clear" w:color="auto" w:fill="auto"/>
          </w:tcPr>
          <w:p w14:paraId="4301657E" w14:textId="0A149907" w:rsidR="00F66620" w:rsidRPr="00757D22" w:rsidRDefault="00F66620" w:rsidP="00996461">
            <w:pPr>
              <w:widowControl w:val="0"/>
              <w:tabs>
                <w:tab w:val="left" w:pos="1418"/>
                <w:tab w:val="center" w:pos="4252"/>
                <w:tab w:val="right" w:pos="8504"/>
              </w:tabs>
              <w:jc w:val="center"/>
              <w:rPr>
                <w:rFonts w:cs="Arial"/>
                <w:snapToGrid w:val="0"/>
                <w:szCs w:val="24"/>
              </w:rPr>
            </w:pPr>
            <w:r w:rsidRPr="00757D22">
              <w:rPr>
                <w:snapToGrid w:val="0"/>
              </w:rPr>
              <w:t>______________________________</w:t>
            </w:r>
          </w:p>
          <w:p w14:paraId="279F6280" w14:textId="77777777" w:rsidR="00F66620" w:rsidRPr="00757D22" w:rsidRDefault="00F66620" w:rsidP="00996461">
            <w:pPr>
              <w:widowControl w:val="0"/>
              <w:tabs>
                <w:tab w:val="left" w:pos="1418"/>
                <w:tab w:val="center" w:pos="4252"/>
                <w:tab w:val="right" w:pos="8504"/>
              </w:tabs>
              <w:jc w:val="center"/>
              <w:rPr>
                <w:rFonts w:cs="Arial"/>
                <w:b/>
                <w:bCs/>
                <w:snapToGrid w:val="0"/>
                <w:szCs w:val="24"/>
              </w:rPr>
            </w:pPr>
            <w:r w:rsidRPr="00757D22">
              <w:rPr>
                <w:b/>
                <w:snapToGrid w:val="0"/>
              </w:rPr>
              <w:t>Pela Delegação do Brasil</w:t>
            </w:r>
          </w:p>
          <w:p w14:paraId="2892862B" w14:textId="77777777" w:rsidR="00F66620" w:rsidRPr="00757D22" w:rsidRDefault="00F66620" w:rsidP="00996461">
            <w:pPr>
              <w:jc w:val="center"/>
              <w:rPr>
                <w:rFonts w:eastAsiaTheme="minorHAnsi" w:cs="Arial"/>
                <w:b/>
                <w:bCs/>
                <w:szCs w:val="24"/>
              </w:rPr>
            </w:pPr>
            <w:r w:rsidRPr="00757D22">
              <w:t>Filipe Abbott Galvão Sobreira Lopes</w:t>
            </w:r>
          </w:p>
        </w:tc>
      </w:tr>
      <w:tr w:rsidR="00273A28" w:rsidRPr="00273A28" w14:paraId="7D43EE66" w14:textId="77777777" w:rsidTr="00EA6CCD">
        <w:trPr>
          <w:trHeight w:val="1304"/>
        </w:trPr>
        <w:tc>
          <w:tcPr>
            <w:tcW w:w="4431" w:type="dxa"/>
          </w:tcPr>
          <w:p w14:paraId="4D4DB74B" w14:textId="77777777" w:rsidR="00F66620" w:rsidRPr="00757D22" w:rsidRDefault="00F66620" w:rsidP="00996461">
            <w:pPr>
              <w:widowControl w:val="0"/>
              <w:tabs>
                <w:tab w:val="left" w:pos="1418"/>
                <w:tab w:val="center" w:pos="4252"/>
                <w:tab w:val="right" w:pos="8504"/>
              </w:tabs>
              <w:jc w:val="center"/>
              <w:rPr>
                <w:rFonts w:cs="Arial"/>
                <w:snapToGrid w:val="0"/>
                <w:szCs w:val="24"/>
              </w:rPr>
            </w:pPr>
            <w:r w:rsidRPr="00757D22">
              <w:rPr>
                <w:snapToGrid w:val="0"/>
              </w:rPr>
              <w:t>_______________________________</w:t>
            </w:r>
          </w:p>
          <w:p w14:paraId="397D930F" w14:textId="77777777" w:rsidR="00F66620" w:rsidRPr="00757D22" w:rsidRDefault="00F66620" w:rsidP="00996461">
            <w:pPr>
              <w:widowControl w:val="0"/>
              <w:tabs>
                <w:tab w:val="center" w:pos="4252"/>
                <w:tab w:val="right" w:pos="8504"/>
              </w:tabs>
              <w:jc w:val="center"/>
              <w:rPr>
                <w:rFonts w:cs="Arial"/>
                <w:b/>
                <w:bCs/>
                <w:snapToGrid w:val="0"/>
                <w:szCs w:val="24"/>
              </w:rPr>
            </w:pPr>
            <w:r w:rsidRPr="00757D22">
              <w:rPr>
                <w:b/>
                <w:snapToGrid w:val="0"/>
              </w:rPr>
              <w:t>Pela Delegação do Paraguai</w:t>
            </w:r>
          </w:p>
          <w:p w14:paraId="3C05BF97" w14:textId="77777777" w:rsidR="00EA56F1" w:rsidRPr="00757D22" w:rsidRDefault="00EA56F1" w:rsidP="00EA56F1">
            <w:pPr>
              <w:tabs>
                <w:tab w:val="left" w:pos="3015"/>
              </w:tabs>
              <w:jc w:val="center"/>
              <w:rPr>
                <w:rFonts w:eastAsiaTheme="minorHAnsi" w:cs="Arial"/>
                <w:szCs w:val="24"/>
              </w:rPr>
            </w:pPr>
            <w:r w:rsidRPr="00757D22">
              <w:t>Diana Prantte Segovia</w:t>
            </w:r>
          </w:p>
          <w:p w14:paraId="1DBB9EC9" w14:textId="77777777" w:rsidR="00F66620" w:rsidRPr="00757D22" w:rsidRDefault="00F66620" w:rsidP="00996461">
            <w:pPr>
              <w:tabs>
                <w:tab w:val="left" w:pos="3015"/>
              </w:tabs>
              <w:rPr>
                <w:rFonts w:eastAsiaTheme="minorHAnsi" w:cs="Arial"/>
                <w:b/>
                <w:bCs/>
                <w:szCs w:val="24"/>
                <w:lang w:eastAsia="en-US"/>
              </w:rPr>
            </w:pPr>
          </w:p>
          <w:p w14:paraId="16D44383" w14:textId="77777777" w:rsidR="00EA6CCD" w:rsidRPr="00757D22" w:rsidRDefault="00EA6CCD" w:rsidP="00996461">
            <w:pPr>
              <w:tabs>
                <w:tab w:val="left" w:pos="3015"/>
              </w:tabs>
              <w:rPr>
                <w:rFonts w:eastAsiaTheme="minorHAnsi" w:cs="Arial"/>
                <w:b/>
                <w:bCs/>
                <w:szCs w:val="24"/>
                <w:lang w:eastAsia="en-US"/>
              </w:rPr>
            </w:pPr>
          </w:p>
          <w:p w14:paraId="1DC49068" w14:textId="77777777" w:rsidR="00EA6CCD" w:rsidRPr="00757D22" w:rsidRDefault="00EA6CCD" w:rsidP="00996461">
            <w:pPr>
              <w:tabs>
                <w:tab w:val="left" w:pos="3015"/>
              </w:tabs>
              <w:rPr>
                <w:rFonts w:eastAsiaTheme="minorHAnsi" w:cs="Arial"/>
                <w:b/>
                <w:bCs/>
                <w:szCs w:val="24"/>
                <w:lang w:eastAsia="en-US"/>
              </w:rPr>
            </w:pPr>
          </w:p>
          <w:p w14:paraId="3443DEBA" w14:textId="69272508" w:rsidR="00727385" w:rsidRPr="00757D22" w:rsidRDefault="00727385" w:rsidP="00996461">
            <w:pPr>
              <w:tabs>
                <w:tab w:val="left" w:pos="3015"/>
              </w:tabs>
              <w:rPr>
                <w:rFonts w:eastAsiaTheme="minorHAnsi" w:cs="Arial"/>
                <w:b/>
                <w:bCs/>
                <w:szCs w:val="24"/>
                <w:lang w:eastAsia="en-US"/>
              </w:rPr>
            </w:pPr>
          </w:p>
        </w:tc>
        <w:tc>
          <w:tcPr>
            <w:tcW w:w="4183" w:type="dxa"/>
          </w:tcPr>
          <w:p w14:paraId="498A5C75" w14:textId="424E143A" w:rsidR="00F66620" w:rsidRPr="00757D22" w:rsidRDefault="00F66620" w:rsidP="00996461">
            <w:pPr>
              <w:widowControl w:val="0"/>
              <w:tabs>
                <w:tab w:val="left" w:pos="1418"/>
                <w:tab w:val="center" w:pos="4252"/>
                <w:tab w:val="right" w:pos="8504"/>
              </w:tabs>
              <w:jc w:val="center"/>
              <w:rPr>
                <w:rFonts w:cs="Arial"/>
                <w:b/>
                <w:bCs/>
                <w:snapToGrid w:val="0"/>
                <w:szCs w:val="24"/>
              </w:rPr>
            </w:pPr>
            <w:r w:rsidRPr="00757D22">
              <w:rPr>
                <w:snapToGrid w:val="0"/>
              </w:rPr>
              <w:t>______________________________</w:t>
            </w:r>
            <w:r w:rsidRPr="00757D22">
              <w:rPr>
                <w:b/>
                <w:snapToGrid w:val="0"/>
              </w:rPr>
              <w:t>Pela Delegação do Uruguai</w:t>
            </w:r>
          </w:p>
          <w:p w14:paraId="5C09C127" w14:textId="77777777" w:rsidR="00F66620" w:rsidRPr="00757D22" w:rsidRDefault="00F66620" w:rsidP="00996461">
            <w:pPr>
              <w:widowControl w:val="0"/>
              <w:tabs>
                <w:tab w:val="left" w:pos="1418"/>
                <w:tab w:val="center" w:pos="4252"/>
                <w:tab w:val="right" w:pos="8504"/>
              </w:tabs>
              <w:jc w:val="center"/>
              <w:rPr>
                <w:rFonts w:cs="Arial"/>
                <w:snapToGrid w:val="0"/>
                <w:szCs w:val="24"/>
              </w:rPr>
            </w:pPr>
            <w:r w:rsidRPr="00757D22">
              <w:rPr>
                <w:snapToGrid w:val="0"/>
              </w:rPr>
              <w:t>Martín Pagani</w:t>
            </w:r>
          </w:p>
        </w:tc>
      </w:tr>
      <w:tr w:rsidR="00273A28" w:rsidRPr="00273A28" w14:paraId="03701043" w14:textId="77777777" w:rsidTr="00EA6CCD">
        <w:trPr>
          <w:trHeight w:val="1304"/>
        </w:trPr>
        <w:tc>
          <w:tcPr>
            <w:tcW w:w="4431" w:type="dxa"/>
          </w:tcPr>
          <w:p w14:paraId="05C106D6" w14:textId="77777777" w:rsidR="00F66620" w:rsidRPr="00273A28" w:rsidRDefault="00F66620" w:rsidP="00996461">
            <w:pPr>
              <w:widowControl w:val="0"/>
              <w:tabs>
                <w:tab w:val="left" w:pos="1418"/>
                <w:tab w:val="center" w:pos="4252"/>
                <w:tab w:val="right" w:pos="8504"/>
              </w:tabs>
              <w:jc w:val="center"/>
              <w:rPr>
                <w:rFonts w:cs="Arial"/>
                <w:bCs/>
                <w:snapToGrid w:val="0"/>
                <w:szCs w:val="24"/>
              </w:rPr>
            </w:pPr>
          </w:p>
          <w:p w14:paraId="592FE3DB" w14:textId="77777777" w:rsidR="00F66620" w:rsidRPr="00273A28" w:rsidRDefault="00F66620" w:rsidP="00996461">
            <w:pPr>
              <w:widowControl w:val="0"/>
              <w:tabs>
                <w:tab w:val="left" w:pos="1418"/>
                <w:tab w:val="center" w:pos="4252"/>
                <w:tab w:val="right" w:pos="8504"/>
              </w:tabs>
              <w:jc w:val="center"/>
              <w:rPr>
                <w:rFonts w:cs="Arial"/>
                <w:snapToGrid w:val="0"/>
                <w:szCs w:val="24"/>
              </w:rPr>
            </w:pPr>
          </w:p>
        </w:tc>
        <w:tc>
          <w:tcPr>
            <w:tcW w:w="4183" w:type="dxa"/>
          </w:tcPr>
          <w:p w14:paraId="1D453788" w14:textId="77777777" w:rsidR="00F66620" w:rsidRPr="00273A28" w:rsidRDefault="00F66620" w:rsidP="00996461">
            <w:pPr>
              <w:widowControl w:val="0"/>
              <w:tabs>
                <w:tab w:val="left" w:pos="1418"/>
                <w:tab w:val="center" w:pos="4252"/>
                <w:tab w:val="right" w:pos="8504"/>
              </w:tabs>
              <w:jc w:val="center"/>
              <w:rPr>
                <w:rFonts w:cs="Arial"/>
                <w:snapToGrid w:val="0"/>
                <w:szCs w:val="24"/>
              </w:rPr>
            </w:pPr>
          </w:p>
        </w:tc>
      </w:tr>
    </w:tbl>
    <w:p w14:paraId="10EBE5ED" w14:textId="77777777" w:rsidR="00010ABD" w:rsidRPr="00273A28" w:rsidRDefault="00010ABD" w:rsidP="0077180A">
      <w:pPr>
        <w:jc w:val="both"/>
        <w:rPr>
          <w:rFonts w:cs="Arial"/>
          <w:szCs w:val="24"/>
        </w:rPr>
      </w:pPr>
    </w:p>
    <w:sectPr w:rsidR="00010ABD" w:rsidRPr="00273A28" w:rsidSect="0000454C">
      <w:headerReference w:type="default" r:id="rId11"/>
      <w:footerReference w:type="default" r:id="rId12"/>
      <w:headerReference w:type="first" r:id="rId13"/>
      <w:footerReference w:type="first" r:id="rId14"/>
      <w:pgSz w:w="11906" w:h="16838" w:code="9"/>
      <w:pgMar w:top="709" w:right="1559"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1D56" w14:textId="77777777" w:rsidR="007B4C82" w:rsidRDefault="007B4C82" w:rsidP="00BB43F1">
      <w:r>
        <w:separator/>
      </w:r>
    </w:p>
  </w:endnote>
  <w:endnote w:type="continuationSeparator" w:id="0">
    <w:p w14:paraId="14C72411" w14:textId="77777777" w:rsidR="007B4C82" w:rsidRDefault="007B4C82" w:rsidP="00BB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90170"/>
      <w:docPartObj>
        <w:docPartGallery w:val="Page Numbers (Bottom of Page)"/>
        <w:docPartUnique/>
      </w:docPartObj>
    </w:sdtPr>
    <w:sdtEndPr/>
    <w:sdtContent>
      <w:p w14:paraId="5FD79132" w14:textId="575FCE60" w:rsidR="00996461" w:rsidRDefault="00996461">
        <w:pPr>
          <w:pStyle w:val="Piedepgina"/>
          <w:jc w:val="right"/>
        </w:pPr>
        <w:r>
          <w:fldChar w:fldCharType="begin"/>
        </w:r>
        <w:r>
          <w:instrText>PAGE   \* MERGEFORMAT</w:instrText>
        </w:r>
        <w:r>
          <w:fldChar w:fldCharType="separate"/>
        </w:r>
        <w:r w:rsidR="00822537" w:rsidRPr="00822537">
          <w:t>20</w:t>
        </w:r>
        <w:r>
          <w:fldChar w:fldCharType="end"/>
        </w:r>
      </w:p>
    </w:sdtContent>
  </w:sdt>
  <w:p w14:paraId="6BEA13FD" w14:textId="77777777" w:rsidR="00996461" w:rsidRDefault="009964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389F" w14:textId="77777777" w:rsidR="00996461" w:rsidRPr="00D52A17" w:rsidRDefault="00996461" w:rsidP="00B10651">
    <w:pPr>
      <w:pStyle w:val="Piedepgina"/>
      <w:jc w:val="center"/>
      <w:rPr>
        <w:rFonts w:ascii="Arial" w:hAnsi="Arial" w:cs="Arial"/>
        <w:b/>
        <w:i/>
        <w:sz w:val="16"/>
      </w:rPr>
    </w:pPr>
    <w:bookmarkStart w:id="13" w:name="_Hlk54184811"/>
    <w:r>
      <w:rPr>
        <w:rFonts w:ascii="Arial" w:hAnsi="Arial"/>
        <w:b/>
        <w:i/>
        <w:sz w:val="16"/>
      </w:rPr>
      <w:t xml:space="preserve">       Secretaria do MERCOSUL</w:t>
    </w:r>
  </w:p>
  <w:p w14:paraId="74BB22F8" w14:textId="77777777" w:rsidR="00996461" w:rsidRPr="00D52A17" w:rsidRDefault="00996461" w:rsidP="00B10651">
    <w:pPr>
      <w:pStyle w:val="Piedepgina"/>
      <w:jc w:val="center"/>
      <w:rPr>
        <w:rFonts w:ascii="Arial" w:hAnsi="Arial" w:cs="Arial"/>
        <w:b/>
        <w:sz w:val="16"/>
      </w:rPr>
    </w:pPr>
    <w:r>
      <w:rPr>
        <w:rFonts w:ascii="Arial" w:hAnsi="Arial"/>
        <w:b/>
        <w:sz w:val="16"/>
      </w:rPr>
      <w:t xml:space="preserve">        Arquivo Oficial</w:t>
    </w:r>
  </w:p>
  <w:p w14:paraId="4A3983EC" w14:textId="77777777" w:rsidR="00996461" w:rsidRPr="00D52A17" w:rsidRDefault="00996461" w:rsidP="00B10651">
    <w:pPr>
      <w:pStyle w:val="Piedepgina"/>
      <w:jc w:val="center"/>
      <w:rPr>
        <w:rFonts w:ascii="Arial" w:hAnsi="Arial" w:cs="Arial"/>
        <w:b/>
        <w:i/>
        <w:sz w:val="16"/>
      </w:rPr>
    </w:pPr>
    <w:r>
      <w:rPr>
        <w:rFonts w:ascii="Arial" w:hAnsi="Arial"/>
        <w:sz w:val="16"/>
      </w:rPr>
      <w:t xml:space="preserve">        www.mercosur.int</w:t>
    </w:r>
  </w:p>
  <w:bookmarkEnd w:id="13"/>
  <w:p w14:paraId="1B86CA15" w14:textId="77777777" w:rsidR="00996461" w:rsidRPr="00470ACA" w:rsidRDefault="00996461" w:rsidP="00B10651">
    <w:pPr>
      <w:pStyle w:val="Piedepgina"/>
    </w:pPr>
  </w:p>
  <w:p w14:paraId="1D0336D6" w14:textId="77777777" w:rsidR="00996461" w:rsidRPr="00470ACA" w:rsidRDefault="009964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FD4A" w14:textId="77777777" w:rsidR="007B4C82" w:rsidRDefault="007B4C82" w:rsidP="00BB43F1">
      <w:r>
        <w:separator/>
      </w:r>
    </w:p>
  </w:footnote>
  <w:footnote w:type="continuationSeparator" w:id="0">
    <w:p w14:paraId="0B54BA10" w14:textId="77777777" w:rsidR="007B4C82" w:rsidRDefault="007B4C82" w:rsidP="00BB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CDB9" w14:textId="77777777" w:rsidR="00996461" w:rsidRPr="00BA6337" w:rsidRDefault="00996461" w:rsidP="00B10651">
    <w:pPr>
      <w:pStyle w:val="Encabezado"/>
      <w:tabs>
        <w:tab w:val="left" w:pos="7705"/>
      </w:tabs>
    </w:pPr>
    <w:r>
      <w:tab/>
    </w:r>
    <w:r>
      <w:rPr>
        <w:noProof/>
      </w:rPr>
      <w:drawing>
        <wp:anchor distT="0" distB="0" distL="114300" distR="114300" simplePos="0" relativeHeight="251656704" behindDoc="1" locked="0" layoutInCell="0" allowOverlap="1" wp14:anchorId="2CAD9F92" wp14:editId="1BCF78B6">
          <wp:simplePos x="0" y="0"/>
          <wp:positionH relativeFrom="margin">
            <wp:align>center</wp:align>
          </wp:positionH>
          <wp:positionV relativeFrom="margin">
            <wp:align>center</wp:align>
          </wp:positionV>
          <wp:extent cx="5695315" cy="2719070"/>
          <wp:effectExtent l="0" t="0" r="0" b="0"/>
          <wp:wrapNone/>
          <wp:docPr id="37" name="Imagen 1" descr="logo_merco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rcosu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695315" cy="2719070"/>
                  </a:xfrm>
                  <a:prstGeom prst="rect">
                    <a:avLst/>
                  </a:prstGeom>
                  <a:noFill/>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1F1" w14:textId="291563B4" w:rsidR="00996461" w:rsidRPr="00BA6337" w:rsidRDefault="007B1C96" w:rsidP="00B10651">
    <w:pPr>
      <w:pStyle w:val="Encabezado"/>
      <w:tabs>
        <w:tab w:val="left" w:pos="7705"/>
      </w:tabs>
    </w:pPr>
    <w:r>
      <w:rPr>
        <w:noProof/>
      </w:rPr>
      <w:drawing>
        <wp:anchor distT="0" distB="0" distL="114300" distR="114300" simplePos="0" relativeHeight="251657728" behindDoc="0" locked="0" layoutInCell="0" allowOverlap="1" wp14:anchorId="01569B56" wp14:editId="4CA51124">
          <wp:simplePos x="0" y="0"/>
          <wp:positionH relativeFrom="margin">
            <wp:align>left</wp:align>
          </wp:positionH>
          <wp:positionV relativeFrom="margin">
            <wp:posOffset>-1194435</wp:posOffset>
          </wp:positionV>
          <wp:extent cx="1186180" cy="890905"/>
          <wp:effectExtent l="0" t="0" r="0" b="4445"/>
          <wp:wrapSquare wrapText="bothSides"/>
          <wp:docPr id="3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890905"/>
                  </a:xfrm>
                  <a:prstGeom prst="rect">
                    <a:avLst/>
                  </a:prstGeom>
                  <a:noFill/>
                  <a:ln>
                    <a:noFill/>
                  </a:ln>
                </pic:spPr>
              </pic:pic>
            </a:graphicData>
          </a:graphic>
          <wp14:sizeRelV relativeFrom="margin">
            <wp14:pctHeight>0</wp14:pctHeight>
          </wp14:sizeRelV>
        </wp:anchor>
      </w:drawing>
    </w:r>
    <w:r w:rsidR="00F94474">
      <w:pict w14:anchorId="6473D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2049" type="#_x0000_t75" alt="logo_mercosur" style="position:absolute;margin-left:0;margin-top:0;width:448.45pt;height:214.1pt;z-index:-251657728;mso-wrap-edited:f;mso-position-horizontal:center;mso-position-horizontal-relative:margin;mso-position-vertical:center;mso-position-vertical-relative:margin" o:allowincell="f">
          <v:imagedata r:id="rId2" o:title="logo_mercosur" gain="19661f" blacklevel="22938f"/>
          <w10:wrap anchorx="margin" anchory="margin"/>
        </v:shape>
      </w:pict>
    </w:r>
    <w:r w:rsidR="00996461">
      <w:t xml:space="preserve">         </w:t>
    </w:r>
    <w:r>
      <w:t xml:space="preserve">                             </w:t>
    </w:r>
    <w:r w:rsidR="00996461">
      <w:t xml:space="preserve">                                </w:t>
    </w:r>
    <w:r>
      <w:rPr>
        <w:noProof/>
      </w:rPr>
      <w:drawing>
        <wp:inline distT="0" distB="0" distL="0" distR="0" wp14:anchorId="236CA16E" wp14:editId="2B292EBC">
          <wp:extent cx="1199515" cy="850789"/>
          <wp:effectExtent l="0" t="0" r="635" b="6985"/>
          <wp:docPr id="39"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494" cy="851483"/>
                  </a:xfrm>
                  <a:prstGeom prst="rect">
                    <a:avLst/>
                  </a:prstGeom>
                  <a:noFill/>
                  <a:ln>
                    <a:noFill/>
                  </a:ln>
                </pic:spPr>
              </pic:pic>
            </a:graphicData>
          </a:graphic>
        </wp:inline>
      </w:drawing>
    </w:r>
    <w:r w:rsidR="00996461">
      <w:t xml:space="preserve">                                            </w:t>
    </w:r>
  </w:p>
  <w:p w14:paraId="051F84EB" w14:textId="09613DA2" w:rsidR="00996461" w:rsidRDefault="00996461">
    <w:pPr>
      <w:pStyle w:val="Encabezado"/>
    </w:pPr>
  </w:p>
  <w:p w14:paraId="225056CA" w14:textId="77777777" w:rsidR="00E15D33" w:rsidRDefault="00E15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Outline"/>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2495F3A"/>
    <w:multiLevelType w:val="hybridMultilevel"/>
    <w:tmpl w:val="D0C6E7E8"/>
    <w:lvl w:ilvl="0" w:tplc="380A000F">
      <w:start w:val="3"/>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4794C45"/>
    <w:multiLevelType w:val="hybridMultilevel"/>
    <w:tmpl w:val="74EE3F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2368C8"/>
    <w:multiLevelType w:val="multilevel"/>
    <w:tmpl w:val="170447D0"/>
    <w:lvl w:ilvl="0">
      <w:start w:val="8"/>
      <w:numFmt w:val="decimal"/>
      <w:lvlText w:val="%1."/>
      <w:lvlJc w:val="left"/>
      <w:pPr>
        <w:ind w:left="390" w:hanging="390"/>
      </w:pPr>
      <w:rPr>
        <w:rFonts w:cstheme="minorBidi" w:hint="default"/>
      </w:rPr>
    </w:lvl>
    <w:lvl w:ilvl="1">
      <w:start w:val="3"/>
      <w:numFmt w:val="decimal"/>
      <w:lvlText w:val="%1.%2."/>
      <w:lvlJc w:val="left"/>
      <w:pPr>
        <w:ind w:left="1429" w:hanging="72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424" w:hanging="2160"/>
      </w:pPr>
      <w:rPr>
        <w:rFonts w:cstheme="minorBidi" w:hint="default"/>
      </w:rPr>
    </w:lvl>
  </w:abstractNum>
  <w:abstractNum w:abstractNumId="4" w15:restartNumberingAfterBreak="0">
    <w:nsid w:val="0B432DD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692D73"/>
    <w:multiLevelType w:val="multilevel"/>
    <w:tmpl w:val="8E0A829E"/>
    <w:lvl w:ilvl="0">
      <w:start w:val="2"/>
      <w:numFmt w:val="decimal"/>
      <w:lvlText w:val="%1."/>
      <w:lvlJc w:val="left"/>
      <w:pPr>
        <w:ind w:left="390" w:hanging="390"/>
      </w:pPr>
      <w:rPr>
        <w:rFonts w:cstheme="minorBidi" w:hint="default"/>
        <w:b/>
      </w:rPr>
    </w:lvl>
    <w:lvl w:ilvl="1">
      <w:start w:val="4"/>
      <w:numFmt w:val="decimal"/>
      <w:lvlText w:val="%1.%2."/>
      <w:lvlJc w:val="left"/>
      <w:pPr>
        <w:ind w:left="1003" w:hanging="720"/>
      </w:pPr>
      <w:rPr>
        <w:rFonts w:cstheme="minorBidi" w:hint="default"/>
        <w:b/>
      </w:rPr>
    </w:lvl>
    <w:lvl w:ilvl="2">
      <w:start w:val="1"/>
      <w:numFmt w:val="decimal"/>
      <w:lvlText w:val="%1.%2.%3."/>
      <w:lvlJc w:val="left"/>
      <w:pPr>
        <w:ind w:left="1286" w:hanging="720"/>
      </w:pPr>
      <w:rPr>
        <w:rFonts w:cstheme="minorBidi" w:hint="default"/>
        <w:b/>
      </w:rPr>
    </w:lvl>
    <w:lvl w:ilvl="3">
      <w:start w:val="1"/>
      <w:numFmt w:val="decimal"/>
      <w:lvlText w:val="%1.%2.%3.%4."/>
      <w:lvlJc w:val="left"/>
      <w:pPr>
        <w:ind w:left="1929" w:hanging="1080"/>
      </w:pPr>
      <w:rPr>
        <w:rFonts w:cstheme="minorBidi" w:hint="default"/>
        <w:b/>
      </w:rPr>
    </w:lvl>
    <w:lvl w:ilvl="4">
      <w:start w:val="1"/>
      <w:numFmt w:val="decimal"/>
      <w:lvlText w:val="%1.%2.%3.%4.%5."/>
      <w:lvlJc w:val="left"/>
      <w:pPr>
        <w:ind w:left="2212" w:hanging="1080"/>
      </w:pPr>
      <w:rPr>
        <w:rFonts w:cstheme="minorBidi" w:hint="default"/>
        <w:b/>
      </w:rPr>
    </w:lvl>
    <w:lvl w:ilvl="5">
      <w:start w:val="1"/>
      <w:numFmt w:val="decimal"/>
      <w:lvlText w:val="%1.%2.%3.%4.%5.%6."/>
      <w:lvlJc w:val="left"/>
      <w:pPr>
        <w:ind w:left="2855" w:hanging="1440"/>
      </w:pPr>
      <w:rPr>
        <w:rFonts w:cstheme="minorBidi" w:hint="default"/>
        <w:b/>
      </w:rPr>
    </w:lvl>
    <w:lvl w:ilvl="6">
      <w:start w:val="1"/>
      <w:numFmt w:val="decimal"/>
      <w:lvlText w:val="%1.%2.%3.%4.%5.%6.%7."/>
      <w:lvlJc w:val="left"/>
      <w:pPr>
        <w:ind w:left="3138" w:hanging="1440"/>
      </w:pPr>
      <w:rPr>
        <w:rFonts w:cstheme="minorBidi" w:hint="default"/>
        <w:b/>
      </w:rPr>
    </w:lvl>
    <w:lvl w:ilvl="7">
      <w:start w:val="1"/>
      <w:numFmt w:val="decimal"/>
      <w:lvlText w:val="%1.%2.%3.%4.%5.%6.%7.%8."/>
      <w:lvlJc w:val="left"/>
      <w:pPr>
        <w:ind w:left="3781" w:hanging="1800"/>
      </w:pPr>
      <w:rPr>
        <w:rFonts w:cstheme="minorBidi" w:hint="default"/>
        <w:b/>
      </w:rPr>
    </w:lvl>
    <w:lvl w:ilvl="8">
      <w:start w:val="1"/>
      <w:numFmt w:val="decimal"/>
      <w:lvlText w:val="%1.%2.%3.%4.%5.%6.%7.%8.%9."/>
      <w:lvlJc w:val="left"/>
      <w:pPr>
        <w:ind w:left="4424" w:hanging="2160"/>
      </w:pPr>
      <w:rPr>
        <w:rFonts w:cstheme="minorBidi" w:hint="default"/>
        <w:b/>
      </w:rPr>
    </w:lvl>
  </w:abstractNum>
  <w:abstractNum w:abstractNumId="6" w15:restartNumberingAfterBreak="0">
    <w:nsid w:val="0EA50F29"/>
    <w:multiLevelType w:val="multilevel"/>
    <w:tmpl w:val="A364D20A"/>
    <w:lvl w:ilvl="0">
      <w:start w:val="8"/>
      <w:numFmt w:val="decimal"/>
      <w:lvlText w:val="%1"/>
      <w:lvlJc w:val="left"/>
      <w:pPr>
        <w:ind w:left="360" w:hanging="360"/>
      </w:pPr>
      <w:rPr>
        <w:rFonts w:cstheme="minorBidi" w:hint="default"/>
      </w:rPr>
    </w:lvl>
    <w:lvl w:ilvl="1">
      <w:start w:val="2"/>
      <w:numFmt w:val="decimal"/>
      <w:lvlText w:val="%1.%2"/>
      <w:lvlJc w:val="left"/>
      <w:pPr>
        <w:ind w:left="643" w:hanging="36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064" w:hanging="1800"/>
      </w:pPr>
      <w:rPr>
        <w:rFonts w:cstheme="minorBidi" w:hint="default"/>
      </w:rPr>
    </w:lvl>
  </w:abstractNum>
  <w:abstractNum w:abstractNumId="7" w15:restartNumberingAfterBreak="0">
    <w:nsid w:val="1B960936"/>
    <w:multiLevelType w:val="hybridMultilevel"/>
    <w:tmpl w:val="0902F74E"/>
    <w:lvl w:ilvl="0" w:tplc="380A0001">
      <w:start w:val="1"/>
      <w:numFmt w:val="bullet"/>
      <w:lvlText w:val=""/>
      <w:lvlJc w:val="left"/>
      <w:pPr>
        <w:ind w:left="1020" w:hanging="360"/>
      </w:pPr>
      <w:rPr>
        <w:rFonts w:ascii="Symbol" w:hAnsi="Symbol" w:hint="default"/>
      </w:rPr>
    </w:lvl>
    <w:lvl w:ilvl="1" w:tplc="380A0003" w:tentative="1">
      <w:start w:val="1"/>
      <w:numFmt w:val="bullet"/>
      <w:lvlText w:val="o"/>
      <w:lvlJc w:val="left"/>
      <w:pPr>
        <w:ind w:left="1740" w:hanging="360"/>
      </w:pPr>
      <w:rPr>
        <w:rFonts w:ascii="Courier New" w:hAnsi="Courier New" w:cs="Courier New" w:hint="default"/>
      </w:rPr>
    </w:lvl>
    <w:lvl w:ilvl="2" w:tplc="380A0005" w:tentative="1">
      <w:start w:val="1"/>
      <w:numFmt w:val="bullet"/>
      <w:lvlText w:val=""/>
      <w:lvlJc w:val="left"/>
      <w:pPr>
        <w:ind w:left="2460" w:hanging="360"/>
      </w:pPr>
      <w:rPr>
        <w:rFonts w:ascii="Wingdings" w:hAnsi="Wingdings" w:hint="default"/>
      </w:rPr>
    </w:lvl>
    <w:lvl w:ilvl="3" w:tplc="380A0001" w:tentative="1">
      <w:start w:val="1"/>
      <w:numFmt w:val="bullet"/>
      <w:lvlText w:val=""/>
      <w:lvlJc w:val="left"/>
      <w:pPr>
        <w:ind w:left="3180" w:hanging="360"/>
      </w:pPr>
      <w:rPr>
        <w:rFonts w:ascii="Symbol" w:hAnsi="Symbol" w:hint="default"/>
      </w:rPr>
    </w:lvl>
    <w:lvl w:ilvl="4" w:tplc="380A0003" w:tentative="1">
      <w:start w:val="1"/>
      <w:numFmt w:val="bullet"/>
      <w:lvlText w:val="o"/>
      <w:lvlJc w:val="left"/>
      <w:pPr>
        <w:ind w:left="3900" w:hanging="360"/>
      </w:pPr>
      <w:rPr>
        <w:rFonts w:ascii="Courier New" w:hAnsi="Courier New" w:cs="Courier New" w:hint="default"/>
      </w:rPr>
    </w:lvl>
    <w:lvl w:ilvl="5" w:tplc="380A0005" w:tentative="1">
      <w:start w:val="1"/>
      <w:numFmt w:val="bullet"/>
      <w:lvlText w:val=""/>
      <w:lvlJc w:val="left"/>
      <w:pPr>
        <w:ind w:left="4620" w:hanging="360"/>
      </w:pPr>
      <w:rPr>
        <w:rFonts w:ascii="Wingdings" w:hAnsi="Wingdings" w:hint="default"/>
      </w:rPr>
    </w:lvl>
    <w:lvl w:ilvl="6" w:tplc="380A0001" w:tentative="1">
      <w:start w:val="1"/>
      <w:numFmt w:val="bullet"/>
      <w:lvlText w:val=""/>
      <w:lvlJc w:val="left"/>
      <w:pPr>
        <w:ind w:left="5340" w:hanging="360"/>
      </w:pPr>
      <w:rPr>
        <w:rFonts w:ascii="Symbol" w:hAnsi="Symbol" w:hint="default"/>
      </w:rPr>
    </w:lvl>
    <w:lvl w:ilvl="7" w:tplc="380A0003" w:tentative="1">
      <w:start w:val="1"/>
      <w:numFmt w:val="bullet"/>
      <w:lvlText w:val="o"/>
      <w:lvlJc w:val="left"/>
      <w:pPr>
        <w:ind w:left="6060" w:hanging="360"/>
      </w:pPr>
      <w:rPr>
        <w:rFonts w:ascii="Courier New" w:hAnsi="Courier New" w:cs="Courier New" w:hint="default"/>
      </w:rPr>
    </w:lvl>
    <w:lvl w:ilvl="8" w:tplc="380A0005" w:tentative="1">
      <w:start w:val="1"/>
      <w:numFmt w:val="bullet"/>
      <w:lvlText w:val=""/>
      <w:lvlJc w:val="left"/>
      <w:pPr>
        <w:ind w:left="6780" w:hanging="360"/>
      </w:pPr>
      <w:rPr>
        <w:rFonts w:ascii="Wingdings" w:hAnsi="Wingdings" w:hint="default"/>
      </w:rPr>
    </w:lvl>
  </w:abstractNum>
  <w:abstractNum w:abstractNumId="8" w15:restartNumberingAfterBreak="0">
    <w:nsid w:val="1CB92951"/>
    <w:multiLevelType w:val="hybridMultilevel"/>
    <w:tmpl w:val="16A8A93C"/>
    <w:lvl w:ilvl="0" w:tplc="7A42A04C">
      <w:start w:val="1"/>
      <w:numFmt w:val="decimal"/>
      <w:lvlText w:val="%1."/>
      <w:lvlJc w:val="center"/>
      <w:pPr>
        <w:ind w:left="1080" w:hanging="720"/>
      </w:pPr>
      <w:rPr>
        <w:rFonts w:hint="default"/>
        <w:sz w:val="24"/>
        <w:szCs w:val="24"/>
        <w:u w:val="none"/>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222F2D37"/>
    <w:multiLevelType w:val="multilevel"/>
    <w:tmpl w:val="5FF010A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3558F2"/>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433B28"/>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AD2DA5"/>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E5395F"/>
    <w:multiLevelType w:val="hybridMultilevel"/>
    <w:tmpl w:val="1CCE95AA"/>
    <w:lvl w:ilvl="0" w:tplc="DE80617A">
      <w:start w:val="7"/>
      <w:numFmt w:val="decimal"/>
      <w:lvlText w:val="%1."/>
      <w:lvlJc w:val="left"/>
      <w:pPr>
        <w:ind w:left="643" w:hanging="360"/>
      </w:pPr>
      <w:rPr>
        <w:rFonts w:cstheme="minorBidi" w:hint="default"/>
      </w:rPr>
    </w:lvl>
    <w:lvl w:ilvl="1" w:tplc="380A0019">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14" w15:restartNumberingAfterBreak="0">
    <w:nsid w:val="3A6C70B0"/>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9A1074"/>
    <w:multiLevelType w:val="multilevel"/>
    <w:tmpl w:val="DF401708"/>
    <w:lvl w:ilvl="0">
      <w:start w:val="1"/>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40C4D15"/>
    <w:multiLevelType w:val="multilevel"/>
    <w:tmpl w:val="8D3A6F08"/>
    <w:lvl w:ilvl="0">
      <w:start w:val="5"/>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E05C76"/>
    <w:multiLevelType w:val="multilevel"/>
    <w:tmpl w:val="BED8E3D6"/>
    <w:lvl w:ilvl="0">
      <w:start w:val="2"/>
      <w:numFmt w:val="decimal"/>
      <w:lvlText w:val="%1."/>
      <w:lvlJc w:val="left"/>
      <w:pPr>
        <w:ind w:left="390" w:hanging="390"/>
      </w:pPr>
      <w:rPr>
        <w:rFonts w:cs="Times New Roman" w:hint="default"/>
      </w:rPr>
    </w:lvl>
    <w:lvl w:ilvl="1">
      <w:start w:val="6"/>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8" w15:restartNumberingAfterBreak="0">
    <w:nsid w:val="4AD20F66"/>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E20A0E"/>
    <w:multiLevelType w:val="multilevel"/>
    <w:tmpl w:val="B2948652"/>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4B802EA5"/>
    <w:multiLevelType w:val="hybridMultilevel"/>
    <w:tmpl w:val="4C167580"/>
    <w:lvl w:ilvl="0" w:tplc="DF427F68">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4EDD3727"/>
    <w:multiLevelType w:val="multilevel"/>
    <w:tmpl w:val="3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auto"/>
        <w:sz w:val="24"/>
        <w:szCs w:val="24"/>
      </w:rPr>
    </w:lvl>
    <w:lvl w:ilvl="2">
      <w:start w:val="1"/>
      <w:numFmt w:val="decimal"/>
      <w:lvlText w:val="%1.%2.%3."/>
      <w:lvlJc w:val="left"/>
      <w:pPr>
        <w:ind w:left="1224" w:hanging="504"/>
      </w:pPr>
      <w:rPr>
        <w:rFonts w:hint="default"/>
        <w:b/>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D7CAA"/>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4633DB"/>
    <w:multiLevelType w:val="multilevel"/>
    <w:tmpl w:val="321CC47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70BE5"/>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A3013"/>
    <w:multiLevelType w:val="hybridMultilevel"/>
    <w:tmpl w:val="2B8CFB42"/>
    <w:lvl w:ilvl="0" w:tplc="380A000F">
      <w:start w:val="5"/>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63366B5B"/>
    <w:multiLevelType w:val="multilevel"/>
    <w:tmpl w:val="B37AF4D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color w:val="auto"/>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225C12"/>
    <w:multiLevelType w:val="multilevel"/>
    <w:tmpl w:val="F514C852"/>
    <w:lvl w:ilvl="0">
      <w:start w:val="8"/>
      <w:numFmt w:val="decimal"/>
      <w:lvlText w:val="%1."/>
      <w:lvlJc w:val="left"/>
      <w:pPr>
        <w:ind w:left="390" w:hanging="390"/>
      </w:pPr>
      <w:rPr>
        <w:rFonts w:cstheme="minorBidi" w:hint="default"/>
      </w:rPr>
    </w:lvl>
    <w:lvl w:ilvl="1">
      <w:start w:val="1"/>
      <w:numFmt w:val="decimal"/>
      <w:lvlText w:val="%1.%2."/>
      <w:lvlJc w:val="left"/>
      <w:pPr>
        <w:ind w:left="1003" w:hanging="72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424" w:hanging="2160"/>
      </w:pPr>
      <w:rPr>
        <w:rFonts w:cstheme="minorBidi" w:hint="default"/>
      </w:rPr>
    </w:lvl>
  </w:abstractNum>
  <w:abstractNum w:abstractNumId="28" w15:restartNumberingAfterBreak="0">
    <w:nsid w:val="742F771A"/>
    <w:multiLevelType w:val="multilevel"/>
    <w:tmpl w:val="8F2C143E"/>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bCs/>
        <w:sz w:val="24"/>
        <w:szCs w:val="24"/>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111610"/>
    <w:multiLevelType w:val="multilevel"/>
    <w:tmpl w:val="1F404BDE"/>
    <w:lvl w:ilvl="0">
      <w:start w:val="6"/>
      <w:numFmt w:val="decimal"/>
      <w:lvlText w:val="%1"/>
      <w:lvlJc w:val="left"/>
      <w:pPr>
        <w:ind w:left="360" w:hanging="360"/>
      </w:pPr>
      <w:rPr>
        <w:rFonts w:cstheme="minorBidi" w:hint="default"/>
      </w:rPr>
    </w:lvl>
    <w:lvl w:ilvl="1">
      <w:start w:val="2"/>
      <w:numFmt w:val="decimal"/>
      <w:lvlText w:val="%1.%2"/>
      <w:lvlJc w:val="left"/>
      <w:pPr>
        <w:ind w:left="643" w:hanging="360"/>
      </w:pPr>
      <w:rPr>
        <w:rFonts w:cstheme="minorBidi" w:hint="default"/>
      </w:rPr>
    </w:lvl>
    <w:lvl w:ilvl="2">
      <w:start w:val="1"/>
      <w:numFmt w:val="decimal"/>
      <w:lvlText w:val="%1.%2.%3"/>
      <w:lvlJc w:val="left"/>
      <w:pPr>
        <w:ind w:left="1286" w:hanging="720"/>
      </w:pPr>
      <w:rPr>
        <w:rFonts w:cstheme="minorBidi" w:hint="default"/>
      </w:rPr>
    </w:lvl>
    <w:lvl w:ilvl="3">
      <w:start w:val="1"/>
      <w:numFmt w:val="decimal"/>
      <w:lvlText w:val="%1.%2.%3.%4"/>
      <w:lvlJc w:val="left"/>
      <w:pPr>
        <w:ind w:left="1929" w:hanging="1080"/>
      </w:pPr>
      <w:rPr>
        <w:rFonts w:cstheme="minorBidi" w:hint="default"/>
      </w:rPr>
    </w:lvl>
    <w:lvl w:ilvl="4">
      <w:start w:val="1"/>
      <w:numFmt w:val="decimal"/>
      <w:lvlText w:val="%1.%2.%3.%4.%5"/>
      <w:lvlJc w:val="left"/>
      <w:pPr>
        <w:ind w:left="2212" w:hanging="1080"/>
      </w:pPr>
      <w:rPr>
        <w:rFonts w:cstheme="minorBidi" w:hint="default"/>
      </w:rPr>
    </w:lvl>
    <w:lvl w:ilvl="5">
      <w:start w:val="1"/>
      <w:numFmt w:val="decimal"/>
      <w:lvlText w:val="%1.%2.%3.%4.%5.%6"/>
      <w:lvlJc w:val="left"/>
      <w:pPr>
        <w:ind w:left="2855" w:hanging="1440"/>
      </w:pPr>
      <w:rPr>
        <w:rFonts w:cstheme="minorBidi" w:hint="default"/>
      </w:rPr>
    </w:lvl>
    <w:lvl w:ilvl="6">
      <w:start w:val="1"/>
      <w:numFmt w:val="decimal"/>
      <w:lvlText w:val="%1.%2.%3.%4.%5.%6.%7"/>
      <w:lvlJc w:val="left"/>
      <w:pPr>
        <w:ind w:left="3138" w:hanging="1440"/>
      </w:pPr>
      <w:rPr>
        <w:rFonts w:cstheme="minorBidi" w:hint="default"/>
      </w:rPr>
    </w:lvl>
    <w:lvl w:ilvl="7">
      <w:start w:val="1"/>
      <w:numFmt w:val="decimal"/>
      <w:lvlText w:val="%1.%2.%3.%4.%5.%6.%7.%8"/>
      <w:lvlJc w:val="left"/>
      <w:pPr>
        <w:ind w:left="3781" w:hanging="1800"/>
      </w:pPr>
      <w:rPr>
        <w:rFonts w:cstheme="minorBidi" w:hint="default"/>
      </w:rPr>
    </w:lvl>
    <w:lvl w:ilvl="8">
      <w:start w:val="1"/>
      <w:numFmt w:val="decimal"/>
      <w:lvlText w:val="%1.%2.%3.%4.%5.%6.%7.%8.%9"/>
      <w:lvlJc w:val="left"/>
      <w:pPr>
        <w:ind w:left="4064" w:hanging="1800"/>
      </w:pPr>
      <w:rPr>
        <w:rFonts w:cstheme="minorBidi" w:hint="default"/>
      </w:rPr>
    </w:lvl>
  </w:abstractNum>
  <w:num w:numId="1" w16cid:durableId="2051419187">
    <w:abstractNumId w:val="21"/>
  </w:num>
  <w:num w:numId="2" w16cid:durableId="2059426792">
    <w:abstractNumId w:val="24"/>
  </w:num>
  <w:num w:numId="3" w16cid:durableId="1065837615">
    <w:abstractNumId w:val="4"/>
  </w:num>
  <w:num w:numId="4" w16cid:durableId="393351824">
    <w:abstractNumId w:val="9"/>
  </w:num>
  <w:num w:numId="5" w16cid:durableId="1822654440">
    <w:abstractNumId w:val="16"/>
  </w:num>
  <w:num w:numId="6" w16cid:durableId="1501431866">
    <w:abstractNumId w:val="14"/>
  </w:num>
  <w:num w:numId="7" w16cid:durableId="1470198655">
    <w:abstractNumId w:val="28"/>
  </w:num>
  <w:num w:numId="8" w16cid:durableId="1984507484">
    <w:abstractNumId w:val="2"/>
  </w:num>
  <w:num w:numId="9" w16cid:durableId="94206981">
    <w:abstractNumId w:val="11"/>
  </w:num>
  <w:num w:numId="10" w16cid:durableId="11171358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856489">
    <w:abstractNumId w:val="10"/>
  </w:num>
  <w:num w:numId="12" w16cid:durableId="2118669699">
    <w:abstractNumId w:val="26"/>
  </w:num>
  <w:num w:numId="13" w16cid:durableId="69617172">
    <w:abstractNumId w:val="12"/>
  </w:num>
  <w:num w:numId="14" w16cid:durableId="1462260904">
    <w:abstractNumId w:val="22"/>
  </w:num>
  <w:num w:numId="15" w16cid:durableId="453137708">
    <w:abstractNumId w:val="1"/>
  </w:num>
  <w:num w:numId="16" w16cid:durableId="1451627762">
    <w:abstractNumId w:val="20"/>
  </w:num>
  <w:num w:numId="17" w16cid:durableId="204804045">
    <w:abstractNumId w:val="25"/>
  </w:num>
  <w:num w:numId="18" w16cid:durableId="1004361877">
    <w:abstractNumId w:val="18"/>
  </w:num>
  <w:num w:numId="19" w16cid:durableId="518741181">
    <w:abstractNumId w:val="15"/>
  </w:num>
  <w:num w:numId="20" w16cid:durableId="687411679">
    <w:abstractNumId w:val="23"/>
  </w:num>
  <w:num w:numId="21" w16cid:durableId="2037807115">
    <w:abstractNumId w:val="7"/>
  </w:num>
  <w:num w:numId="22" w16cid:durableId="477693360">
    <w:abstractNumId w:val="8"/>
  </w:num>
  <w:num w:numId="23" w16cid:durableId="1144543337">
    <w:abstractNumId w:val="5"/>
  </w:num>
  <w:num w:numId="24" w16cid:durableId="347567358">
    <w:abstractNumId w:val="17"/>
  </w:num>
  <w:num w:numId="25" w16cid:durableId="1205407000">
    <w:abstractNumId w:val="19"/>
  </w:num>
  <w:num w:numId="26" w16cid:durableId="72287651">
    <w:abstractNumId w:val="29"/>
  </w:num>
  <w:num w:numId="27" w16cid:durableId="764810403">
    <w:abstractNumId w:val="13"/>
  </w:num>
  <w:num w:numId="28" w16cid:durableId="946619265">
    <w:abstractNumId w:val="6"/>
  </w:num>
  <w:num w:numId="29" w16cid:durableId="1066417838">
    <w:abstractNumId w:val="3"/>
  </w:num>
  <w:num w:numId="30" w16cid:durableId="119072868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Y" w:vendorID="64" w:dllVersion="6" w:nlCheck="1" w:checkStyle="0"/>
  <w:activeWritingStyle w:appName="MSWord" w:lang="es-UY" w:vendorID="64" w:dllVersion="6" w:nlCheck="1" w:checkStyle="0"/>
  <w:activeWritingStyle w:appName="MSWord" w:lang="es-ES" w:vendorID="64" w:dllVersion="6" w:nlCheck="1" w:checkStyle="0"/>
  <w:activeWritingStyle w:appName="MSWord" w:lang="es-AR" w:vendorID="64" w:dllVersion="6" w:nlCheck="1" w:checkStyle="0"/>
  <w:activeWritingStyle w:appName="MSWord" w:lang="es-PY" w:vendorID="64" w:dllVersion="0" w:nlCheck="1" w:checkStyle="0"/>
  <w:activeWritingStyle w:appName="MSWord" w:lang="pt-BR" w:vendorID="64" w:dllVersion="0" w:nlCheck="1" w:checkStyle="0"/>
  <w:activeWritingStyle w:appName="MSWord" w:lang="es-ES"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UY" w:vendorID="64" w:dllVersion="4096" w:nlCheck="1" w:checkStyle="0"/>
  <w:activeWritingStyle w:appName="MSWord" w:lang="es-PY"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MX"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9E2"/>
    <w:rsid w:val="00000765"/>
    <w:rsid w:val="00002630"/>
    <w:rsid w:val="00002DEE"/>
    <w:rsid w:val="00003559"/>
    <w:rsid w:val="00003659"/>
    <w:rsid w:val="000037A0"/>
    <w:rsid w:val="000043F7"/>
    <w:rsid w:val="0000454C"/>
    <w:rsid w:val="0000476E"/>
    <w:rsid w:val="000047C7"/>
    <w:rsid w:val="000053DB"/>
    <w:rsid w:val="000058CF"/>
    <w:rsid w:val="000065F6"/>
    <w:rsid w:val="0001011D"/>
    <w:rsid w:val="00010ABD"/>
    <w:rsid w:val="00010F22"/>
    <w:rsid w:val="0001186C"/>
    <w:rsid w:val="00011B3B"/>
    <w:rsid w:val="00011EE1"/>
    <w:rsid w:val="000129CF"/>
    <w:rsid w:val="00013212"/>
    <w:rsid w:val="00013351"/>
    <w:rsid w:val="000133A9"/>
    <w:rsid w:val="00013517"/>
    <w:rsid w:val="000141BA"/>
    <w:rsid w:val="000143CD"/>
    <w:rsid w:val="00014CE3"/>
    <w:rsid w:val="0001503D"/>
    <w:rsid w:val="000155DB"/>
    <w:rsid w:val="00016493"/>
    <w:rsid w:val="00017308"/>
    <w:rsid w:val="00017419"/>
    <w:rsid w:val="00017CEA"/>
    <w:rsid w:val="00020168"/>
    <w:rsid w:val="000206FE"/>
    <w:rsid w:val="00020D00"/>
    <w:rsid w:val="00021FBF"/>
    <w:rsid w:val="0002209A"/>
    <w:rsid w:val="00022A6D"/>
    <w:rsid w:val="00022DDC"/>
    <w:rsid w:val="0002381D"/>
    <w:rsid w:val="00023931"/>
    <w:rsid w:val="00024F4A"/>
    <w:rsid w:val="000256FC"/>
    <w:rsid w:val="00025908"/>
    <w:rsid w:val="00025AFF"/>
    <w:rsid w:val="00026E89"/>
    <w:rsid w:val="000275BF"/>
    <w:rsid w:val="000276D0"/>
    <w:rsid w:val="000277B1"/>
    <w:rsid w:val="00027876"/>
    <w:rsid w:val="00030161"/>
    <w:rsid w:val="00031C85"/>
    <w:rsid w:val="00031F4A"/>
    <w:rsid w:val="00032385"/>
    <w:rsid w:val="000328CC"/>
    <w:rsid w:val="00032C7A"/>
    <w:rsid w:val="000331DE"/>
    <w:rsid w:val="00033496"/>
    <w:rsid w:val="00035E89"/>
    <w:rsid w:val="0003651F"/>
    <w:rsid w:val="000377D9"/>
    <w:rsid w:val="00037B69"/>
    <w:rsid w:val="00037F80"/>
    <w:rsid w:val="0004059D"/>
    <w:rsid w:val="00040904"/>
    <w:rsid w:val="00040C66"/>
    <w:rsid w:val="00040DA5"/>
    <w:rsid w:val="0004192D"/>
    <w:rsid w:val="00041CAC"/>
    <w:rsid w:val="00042002"/>
    <w:rsid w:val="00042258"/>
    <w:rsid w:val="000423B7"/>
    <w:rsid w:val="00043238"/>
    <w:rsid w:val="000442B2"/>
    <w:rsid w:val="000463BC"/>
    <w:rsid w:val="00046FED"/>
    <w:rsid w:val="000471EF"/>
    <w:rsid w:val="000472A5"/>
    <w:rsid w:val="000502AB"/>
    <w:rsid w:val="0005156C"/>
    <w:rsid w:val="000515C2"/>
    <w:rsid w:val="0005163A"/>
    <w:rsid w:val="00051CAF"/>
    <w:rsid w:val="000526F0"/>
    <w:rsid w:val="000531FF"/>
    <w:rsid w:val="0005395C"/>
    <w:rsid w:val="0005456E"/>
    <w:rsid w:val="00054709"/>
    <w:rsid w:val="00054D3C"/>
    <w:rsid w:val="00055DF6"/>
    <w:rsid w:val="00056514"/>
    <w:rsid w:val="000566C3"/>
    <w:rsid w:val="00057F46"/>
    <w:rsid w:val="00060418"/>
    <w:rsid w:val="00060655"/>
    <w:rsid w:val="000618C0"/>
    <w:rsid w:val="00062333"/>
    <w:rsid w:val="000624B5"/>
    <w:rsid w:val="00062ADF"/>
    <w:rsid w:val="00062AF9"/>
    <w:rsid w:val="00063AAF"/>
    <w:rsid w:val="0006406E"/>
    <w:rsid w:val="0006474C"/>
    <w:rsid w:val="0006597A"/>
    <w:rsid w:val="0006597E"/>
    <w:rsid w:val="00066207"/>
    <w:rsid w:val="0006767D"/>
    <w:rsid w:val="00067C26"/>
    <w:rsid w:val="00067E62"/>
    <w:rsid w:val="00067EDB"/>
    <w:rsid w:val="000708B4"/>
    <w:rsid w:val="00071586"/>
    <w:rsid w:val="000718D7"/>
    <w:rsid w:val="00071CAC"/>
    <w:rsid w:val="00072A93"/>
    <w:rsid w:val="00072ED0"/>
    <w:rsid w:val="00072F6E"/>
    <w:rsid w:val="00073D25"/>
    <w:rsid w:val="0007425D"/>
    <w:rsid w:val="00075652"/>
    <w:rsid w:val="00076AA4"/>
    <w:rsid w:val="00076EFB"/>
    <w:rsid w:val="00077633"/>
    <w:rsid w:val="00077AD9"/>
    <w:rsid w:val="00077E24"/>
    <w:rsid w:val="00081333"/>
    <w:rsid w:val="000821EA"/>
    <w:rsid w:val="0008223E"/>
    <w:rsid w:val="000823CF"/>
    <w:rsid w:val="00082BC6"/>
    <w:rsid w:val="000838FE"/>
    <w:rsid w:val="0008465E"/>
    <w:rsid w:val="00084BC7"/>
    <w:rsid w:val="00085A29"/>
    <w:rsid w:val="00086E85"/>
    <w:rsid w:val="00087051"/>
    <w:rsid w:val="000875F8"/>
    <w:rsid w:val="000876FC"/>
    <w:rsid w:val="00090016"/>
    <w:rsid w:val="000908BE"/>
    <w:rsid w:val="00090F03"/>
    <w:rsid w:val="00091EAF"/>
    <w:rsid w:val="0009324B"/>
    <w:rsid w:val="000947B3"/>
    <w:rsid w:val="00094D17"/>
    <w:rsid w:val="00095BF0"/>
    <w:rsid w:val="00096530"/>
    <w:rsid w:val="000978EA"/>
    <w:rsid w:val="000979D3"/>
    <w:rsid w:val="00097F5C"/>
    <w:rsid w:val="000A07C7"/>
    <w:rsid w:val="000A176E"/>
    <w:rsid w:val="000A1D55"/>
    <w:rsid w:val="000A2005"/>
    <w:rsid w:val="000A2487"/>
    <w:rsid w:val="000A4201"/>
    <w:rsid w:val="000A4245"/>
    <w:rsid w:val="000A4448"/>
    <w:rsid w:val="000A4EF8"/>
    <w:rsid w:val="000A5532"/>
    <w:rsid w:val="000A5790"/>
    <w:rsid w:val="000A5C2A"/>
    <w:rsid w:val="000A5D72"/>
    <w:rsid w:val="000A6044"/>
    <w:rsid w:val="000A6050"/>
    <w:rsid w:val="000A6099"/>
    <w:rsid w:val="000A657C"/>
    <w:rsid w:val="000A6622"/>
    <w:rsid w:val="000A734A"/>
    <w:rsid w:val="000B0074"/>
    <w:rsid w:val="000B0773"/>
    <w:rsid w:val="000B2046"/>
    <w:rsid w:val="000B205E"/>
    <w:rsid w:val="000B215C"/>
    <w:rsid w:val="000B2902"/>
    <w:rsid w:val="000B29F8"/>
    <w:rsid w:val="000B2A89"/>
    <w:rsid w:val="000B2B9D"/>
    <w:rsid w:val="000B2BE2"/>
    <w:rsid w:val="000B2C0A"/>
    <w:rsid w:val="000B2CD4"/>
    <w:rsid w:val="000B2F10"/>
    <w:rsid w:val="000B2FED"/>
    <w:rsid w:val="000B309E"/>
    <w:rsid w:val="000B3431"/>
    <w:rsid w:val="000B39C6"/>
    <w:rsid w:val="000B3B85"/>
    <w:rsid w:val="000B4095"/>
    <w:rsid w:val="000B41A4"/>
    <w:rsid w:val="000B4359"/>
    <w:rsid w:val="000B54F8"/>
    <w:rsid w:val="000B5D5B"/>
    <w:rsid w:val="000B6321"/>
    <w:rsid w:val="000B6ACD"/>
    <w:rsid w:val="000B7B9C"/>
    <w:rsid w:val="000C11D0"/>
    <w:rsid w:val="000C1362"/>
    <w:rsid w:val="000C1EFE"/>
    <w:rsid w:val="000C1FC5"/>
    <w:rsid w:val="000C245A"/>
    <w:rsid w:val="000C251C"/>
    <w:rsid w:val="000C2A28"/>
    <w:rsid w:val="000C34AC"/>
    <w:rsid w:val="000C4576"/>
    <w:rsid w:val="000C4A34"/>
    <w:rsid w:val="000C4A68"/>
    <w:rsid w:val="000C4F83"/>
    <w:rsid w:val="000C609F"/>
    <w:rsid w:val="000C6C87"/>
    <w:rsid w:val="000C7664"/>
    <w:rsid w:val="000C785A"/>
    <w:rsid w:val="000C7BDD"/>
    <w:rsid w:val="000D008C"/>
    <w:rsid w:val="000D07DA"/>
    <w:rsid w:val="000D1C23"/>
    <w:rsid w:val="000D2140"/>
    <w:rsid w:val="000D216F"/>
    <w:rsid w:val="000D39BD"/>
    <w:rsid w:val="000D4212"/>
    <w:rsid w:val="000D4ABF"/>
    <w:rsid w:val="000D4CA0"/>
    <w:rsid w:val="000D6393"/>
    <w:rsid w:val="000D7C0E"/>
    <w:rsid w:val="000E011F"/>
    <w:rsid w:val="000E0650"/>
    <w:rsid w:val="000E0868"/>
    <w:rsid w:val="000E0D49"/>
    <w:rsid w:val="000E0DB7"/>
    <w:rsid w:val="000E10CB"/>
    <w:rsid w:val="000E1309"/>
    <w:rsid w:val="000E1C1B"/>
    <w:rsid w:val="000E3A15"/>
    <w:rsid w:val="000E498A"/>
    <w:rsid w:val="000E4B2B"/>
    <w:rsid w:val="000E4C1E"/>
    <w:rsid w:val="000E5284"/>
    <w:rsid w:val="000E542E"/>
    <w:rsid w:val="000E5E55"/>
    <w:rsid w:val="000E642B"/>
    <w:rsid w:val="000E6A4A"/>
    <w:rsid w:val="000E6A6B"/>
    <w:rsid w:val="000E6C2E"/>
    <w:rsid w:val="000E6C9F"/>
    <w:rsid w:val="000E71F0"/>
    <w:rsid w:val="000E76B1"/>
    <w:rsid w:val="000F0212"/>
    <w:rsid w:val="000F074C"/>
    <w:rsid w:val="000F0AAC"/>
    <w:rsid w:val="000F0C2C"/>
    <w:rsid w:val="000F0EDC"/>
    <w:rsid w:val="000F16FA"/>
    <w:rsid w:val="000F1898"/>
    <w:rsid w:val="000F26EE"/>
    <w:rsid w:val="000F275C"/>
    <w:rsid w:val="000F2810"/>
    <w:rsid w:val="000F2F86"/>
    <w:rsid w:val="000F39C6"/>
    <w:rsid w:val="000F40B2"/>
    <w:rsid w:val="000F4793"/>
    <w:rsid w:val="000F552B"/>
    <w:rsid w:val="000F760A"/>
    <w:rsid w:val="000F77C6"/>
    <w:rsid w:val="000F7FD8"/>
    <w:rsid w:val="00100727"/>
    <w:rsid w:val="00100AFC"/>
    <w:rsid w:val="00100B22"/>
    <w:rsid w:val="00101014"/>
    <w:rsid w:val="001018B0"/>
    <w:rsid w:val="00102900"/>
    <w:rsid w:val="0010306F"/>
    <w:rsid w:val="00103895"/>
    <w:rsid w:val="00103F20"/>
    <w:rsid w:val="001040F7"/>
    <w:rsid w:val="001043C4"/>
    <w:rsid w:val="00104879"/>
    <w:rsid w:val="00105017"/>
    <w:rsid w:val="001051A5"/>
    <w:rsid w:val="001059AA"/>
    <w:rsid w:val="001059BC"/>
    <w:rsid w:val="00105E21"/>
    <w:rsid w:val="00106298"/>
    <w:rsid w:val="00106416"/>
    <w:rsid w:val="00106890"/>
    <w:rsid w:val="001072CB"/>
    <w:rsid w:val="00110287"/>
    <w:rsid w:val="001104EB"/>
    <w:rsid w:val="001110DF"/>
    <w:rsid w:val="00111307"/>
    <w:rsid w:val="00111E88"/>
    <w:rsid w:val="00112136"/>
    <w:rsid w:val="0011241A"/>
    <w:rsid w:val="0011251D"/>
    <w:rsid w:val="00112EFF"/>
    <w:rsid w:val="00112F6C"/>
    <w:rsid w:val="001133B9"/>
    <w:rsid w:val="0011410A"/>
    <w:rsid w:val="00115113"/>
    <w:rsid w:val="0011578A"/>
    <w:rsid w:val="001158CB"/>
    <w:rsid w:val="00115A00"/>
    <w:rsid w:val="00116324"/>
    <w:rsid w:val="00116ED6"/>
    <w:rsid w:val="001207FF"/>
    <w:rsid w:val="00120BD2"/>
    <w:rsid w:val="00120D80"/>
    <w:rsid w:val="00120E4B"/>
    <w:rsid w:val="001212D6"/>
    <w:rsid w:val="001216AF"/>
    <w:rsid w:val="00121B29"/>
    <w:rsid w:val="00121D4E"/>
    <w:rsid w:val="00123176"/>
    <w:rsid w:val="001231E2"/>
    <w:rsid w:val="001232FD"/>
    <w:rsid w:val="00123FCD"/>
    <w:rsid w:val="001248B1"/>
    <w:rsid w:val="00124ADC"/>
    <w:rsid w:val="00124EF7"/>
    <w:rsid w:val="0012529A"/>
    <w:rsid w:val="001255C3"/>
    <w:rsid w:val="00125799"/>
    <w:rsid w:val="00125BCD"/>
    <w:rsid w:val="00125FBA"/>
    <w:rsid w:val="00127A31"/>
    <w:rsid w:val="00127B36"/>
    <w:rsid w:val="00131036"/>
    <w:rsid w:val="0013109A"/>
    <w:rsid w:val="00131BE2"/>
    <w:rsid w:val="00131D9D"/>
    <w:rsid w:val="00132013"/>
    <w:rsid w:val="00134139"/>
    <w:rsid w:val="00135184"/>
    <w:rsid w:val="00135BD3"/>
    <w:rsid w:val="00135CE7"/>
    <w:rsid w:val="00136746"/>
    <w:rsid w:val="00137B6A"/>
    <w:rsid w:val="00140622"/>
    <w:rsid w:val="00141141"/>
    <w:rsid w:val="00141B28"/>
    <w:rsid w:val="00141C35"/>
    <w:rsid w:val="00142365"/>
    <w:rsid w:val="00142921"/>
    <w:rsid w:val="00143513"/>
    <w:rsid w:val="00143587"/>
    <w:rsid w:val="00144115"/>
    <w:rsid w:val="00144164"/>
    <w:rsid w:val="0014419E"/>
    <w:rsid w:val="001447EE"/>
    <w:rsid w:val="001449C5"/>
    <w:rsid w:val="00144B8A"/>
    <w:rsid w:val="00144D5A"/>
    <w:rsid w:val="00144E76"/>
    <w:rsid w:val="001451C2"/>
    <w:rsid w:val="00145B65"/>
    <w:rsid w:val="001465C5"/>
    <w:rsid w:val="0014685E"/>
    <w:rsid w:val="00146F6F"/>
    <w:rsid w:val="00146F72"/>
    <w:rsid w:val="0014761B"/>
    <w:rsid w:val="001478F7"/>
    <w:rsid w:val="00147B2D"/>
    <w:rsid w:val="00147B54"/>
    <w:rsid w:val="001502CD"/>
    <w:rsid w:val="00150B8D"/>
    <w:rsid w:val="00150FEE"/>
    <w:rsid w:val="00151A7A"/>
    <w:rsid w:val="00151E10"/>
    <w:rsid w:val="00152579"/>
    <w:rsid w:val="00152CCB"/>
    <w:rsid w:val="00153200"/>
    <w:rsid w:val="001538CC"/>
    <w:rsid w:val="00153FF4"/>
    <w:rsid w:val="00154EF5"/>
    <w:rsid w:val="00154F00"/>
    <w:rsid w:val="00154F2A"/>
    <w:rsid w:val="0015568C"/>
    <w:rsid w:val="001561D2"/>
    <w:rsid w:val="0015658E"/>
    <w:rsid w:val="0015727C"/>
    <w:rsid w:val="0015759B"/>
    <w:rsid w:val="00157A49"/>
    <w:rsid w:val="00157C86"/>
    <w:rsid w:val="00157E13"/>
    <w:rsid w:val="00160323"/>
    <w:rsid w:val="00160812"/>
    <w:rsid w:val="0016142E"/>
    <w:rsid w:val="0016158E"/>
    <w:rsid w:val="001615AA"/>
    <w:rsid w:val="001628FB"/>
    <w:rsid w:val="00162A14"/>
    <w:rsid w:val="001634D9"/>
    <w:rsid w:val="00163C19"/>
    <w:rsid w:val="001647F8"/>
    <w:rsid w:val="00164B9E"/>
    <w:rsid w:val="00164DBB"/>
    <w:rsid w:val="0016522E"/>
    <w:rsid w:val="00165FF9"/>
    <w:rsid w:val="0016656A"/>
    <w:rsid w:val="00166FA7"/>
    <w:rsid w:val="0016724C"/>
    <w:rsid w:val="0017041F"/>
    <w:rsid w:val="00170637"/>
    <w:rsid w:val="00171E6F"/>
    <w:rsid w:val="00171F53"/>
    <w:rsid w:val="001724F5"/>
    <w:rsid w:val="00173667"/>
    <w:rsid w:val="00174128"/>
    <w:rsid w:val="00175779"/>
    <w:rsid w:val="00175E8C"/>
    <w:rsid w:val="00176628"/>
    <w:rsid w:val="001776F5"/>
    <w:rsid w:val="00177AFD"/>
    <w:rsid w:val="00177D81"/>
    <w:rsid w:val="00180044"/>
    <w:rsid w:val="00180316"/>
    <w:rsid w:val="00180C6B"/>
    <w:rsid w:val="001811AE"/>
    <w:rsid w:val="001814D2"/>
    <w:rsid w:val="00181AAC"/>
    <w:rsid w:val="00181DFC"/>
    <w:rsid w:val="001825C0"/>
    <w:rsid w:val="0018326A"/>
    <w:rsid w:val="001836FC"/>
    <w:rsid w:val="00183809"/>
    <w:rsid w:val="001838AA"/>
    <w:rsid w:val="00183B19"/>
    <w:rsid w:val="00183C67"/>
    <w:rsid w:val="001841C5"/>
    <w:rsid w:val="00185613"/>
    <w:rsid w:val="001857F4"/>
    <w:rsid w:val="00185A6B"/>
    <w:rsid w:val="00185CCF"/>
    <w:rsid w:val="00186449"/>
    <w:rsid w:val="00186766"/>
    <w:rsid w:val="00186A8A"/>
    <w:rsid w:val="00186E6C"/>
    <w:rsid w:val="0018763E"/>
    <w:rsid w:val="00187FF3"/>
    <w:rsid w:val="00190123"/>
    <w:rsid w:val="0019031C"/>
    <w:rsid w:val="00190A21"/>
    <w:rsid w:val="00190B93"/>
    <w:rsid w:val="00191530"/>
    <w:rsid w:val="00191C29"/>
    <w:rsid w:val="001924AA"/>
    <w:rsid w:val="00192632"/>
    <w:rsid w:val="0019284D"/>
    <w:rsid w:val="00192A8D"/>
    <w:rsid w:val="00193015"/>
    <w:rsid w:val="00193270"/>
    <w:rsid w:val="00193529"/>
    <w:rsid w:val="00193A3E"/>
    <w:rsid w:val="00193C84"/>
    <w:rsid w:val="00193E41"/>
    <w:rsid w:val="00194DDE"/>
    <w:rsid w:val="001954F7"/>
    <w:rsid w:val="001956EF"/>
    <w:rsid w:val="00195A64"/>
    <w:rsid w:val="00195C23"/>
    <w:rsid w:val="0019613F"/>
    <w:rsid w:val="0019665D"/>
    <w:rsid w:val="00196755"/>
    <w:rsid w:val="001976C3"/>
    <w:rsid w:val="001978A1"/>
    <w:rsid w:val="001A007F"/>
    <w:rsid w:val="001A061E"/>
    <w:rsid w:val="001A0A94"/>
    <w:rsid w:val="001A1E9F"/>
    <w:rsid w:val="001A1F83"/>
    <w:rsid w:val="001A439F"/>
    <w:rsid w:val="001A4F2E"/>
    <w:rsid w:val="001A5280"/>
    <w:rsid w:val="001A5B3F"/>
    <w:rsid w:val="001A63CE"/>
    <w:rsid w:val="001A7FF1"/>
    <w:rsid w:val="001B0803"/>
    <w:rsid w:val="001B080A"/>
    <w:rsid w:val="001B0CCF"/>
    <w:rsid w:val="001B11B2"/>
    <w:rsid w:val="001B11FC"/>
    <w:rsid w:val="001B19BE"/>
    <w:rsid w:val="001B2F93"/>
    <w:rsid w:val="001B331A"/>
    <w:rsid w:val="001B361F"/>
    <w:rsid w:val="001B47C7"/>
    <w:rsid w:val="001B52F7"/>
    <w:rsid w:val="001B53EA"/>
    <w:rsid w:val="001B5739"/>
    <w:rsid w:val="001B58D3"/>
    <w:rsid w:val="001B6373"/>
    <w:rsid w:val="001B6B71"/>
    <w:rsid w:val="001B70C6"/>
    <w:rsid w:val="001B7A21"/>
    <w:rsid w:val="001B7AA0"/>
    <w:rsid w:val="001C076A"/>
    <w:rsid w:val="001C1CFE"/>
    <w:rsid w:val="001C2121"/>
    <w:rsid w:val="001C24C6"/>
    <w:rsid w:val="001C2578"/>
    <w:rsid w:val="001C2D2B"/>
    <w:rsid w:val="001C3B7A"/>
    <w:rsid w:val="001C4664"/>
    <w:rsid w:val="001C5125"/>
    <w:rsid w:val="001C58B5"/>
    <w:rsid w:val="001C6A67"/>
    <w:rsid w:val="001C7554"/>
    <w:rsid w:val="001C7562"/>
    <w:rsid w:val="001C78DA"/>
    <w:rsid w:val="001C7AC6"/>
    <w:rsid w:val="001C7D86"/>
    <w:rsid w:val="001D0E78"/>
    <w:rsid w:val="001D0F11"/>
    <w:rsid w:val="001D220C"/>
    <w:rsid w:val="001D2B06"/>
    <w:rsid w:val="001D4041"/>
    <w:rsid w:val="001D4AAE"/>
    <w:rsid w:val="001D4EEF"/>
    <w:rsid w:val="001D5370"/>
    <w:rsid w:val="001D5C47"/>
    <w:rsid w:val="001D5CB3"/>
    <w:rsid w:val="001D6327"/>
    <w:rsid w:val="001D65FB"/>
    <w:rsid w:val="001D6F47"/>
    <w:rsid w:val="001D7190"/>
    <w:rsid w:val="001D7888"/>
    <w:rsid w:val="001D7CD7"/>
    <w:rsid w:val="001E01C5"/>
    <w:rsid w:val="001E055F"/>
    <w:rsid w:val="001E06E8"/>
    <w:rsid w:val="001E0714"/>
    <w:rsid w:val="001E0EF1"/>
    <w:rsid w:val="001E1F32"/>
    <w:rsid w:val="001E25F2"/>
    <w:rsid w:val="001E2E3E"/>
    <w:rsid w:val="001E2F87"/>
    <w:rsid w:val="001E3099"/>
    <w:rsid w:val="001E39AD"/>
    <w:rsid w:val="001E3C96"/>
    <w:rsid w:val="001E4828"/>
    <w:rsid w:val="001E5A3D"/>
    <w:rsid w:val="001E6437"/>
    <w:rsid w:val="001F0D01"/>
    <w:rsid w:val="001F143C"/>
    <w:rsid w:val="001F143D"/>
    <w:rsid w:val="001F14E4"/>
    <w:rsid w:val="001F2054"/>
    <w:rsid w:val="001F2116"/>
    <w:rsid w:val="001F256B"/>
    <w:rsid w:val="001F263E"/>
    <w:rsid w:val="001F2DFF"/>
    <w:rsid w:val="001F32DF"/>
    <w:rsid w:val="001F35DF"/>
    <w:rsid w:val="001F4065"/>
    <w:rsid w:val="001F4B32"/>
    <w:rsid w:val="001F50B5"/>
    <w:rsid w:val="001F5A21"/>
    <w:rsid w:val="001F5ABA"/>
    <w:rsid w:val="001F663B"/>
    <w:rsid w:val="001F68E9"/>
    <w:rsid w:val="001F6CBB"/>
    <w:rsid w:val="001F721A"/>
    <w:rsid w:val="001F728A"/>
    <w:rsid w:val="001F7D65"/>
    <w:rsid w:val="00200D2B"/>
    <w:rsid w:val="0020144A"/>
    <w:rsid w:val="0020165A"/>
    <w:rsid w:val="00201989"/>
    <w:rsid w:val="00202746"/>
    <w:rsid w:val="00202B56"/>
    <w:rsid w:val="00202DFE"/>
    <w:rsid w:val="00203295"/>
    <w:rsid w:val="00203897"/>
    <w:rsid w:val="002040A9"/>
    <w:rsid w:val="00204122"/>
    <w:rsid w:val="002044C6"/>
    <w:rsid w:val="00204573"/>
    <w:rsid w:val="002058EB"/>
    <w:rsid w:val="00206301"/>
    <w:rsid w:val="00207BA6"/>
    <w:rsid w:val="00210C0B"/>
    <w:rsid w:val="00212171"/>
    <w:rsid w:val="0021252D"/>
    <w:rsid w:val="002125A5"/>
    <w:rsid w:val="00212B7A"/>
    <w:rsid w:val="00212ED0"/>
    <w:rsid w:val="002130D5"/>
    <w:rsid w:val="002134EF"/>
    <w:rsid w:val="002138F7"/>
    <w:rsid w:val="00213F49"/>
    <w:rsid w:val="0021414E"/>
    <w:rsid w:val="00214443"/>
    <w:rsid w:val="00214885"/>
    <w:rsid w:val="00214A2D"/>
    <w:rsid w:val="002153BE"/>
    <w:rsid w:val="00215920"/>
    <w:rsid w:val="00216064"/>
    <w:rsid w:val="00216329"/>
    <w:rsid w:val="00216493"/>
    <w:rsid w:val="002167D6"/>
    <w:rsid w:val="00216C90"/>
    <w:rsid w:val="00217181"/>
    <w:rsid w:val="002179B2"/>
    <w:rsid w:val="0022022C"/>
    <w:rsid w:val="0022056F"/>
    <w:rsid w:val="002207B6"/>
    <w:rsid w:val="00220EA7"/>
    <w:rsid w:val="00221C3D"/>
    <w:rsid w:val="00221E47"/>
    <w:rsid w:val="00221F7C"/>
    <w:rsid w:val="00222333"/>
    <w:rsid w:val="00222833"/>
    <w:rsid w:val="00222C07"/>
    <w:rsid w:val="00222E46"/>
    <w:rsid w:val="00223369"/>
    <w:rsid w:val="0022379C"/>
    <w:rsid w:val="002237D9"/>
    <w:rsid w:val="00223A8F"/>
    <w:rsid w:val="0022487C"/>
    <w:rsid w:val="0022489C"/>
    <w:rsid w:val="0022582E"/>
    <w:rsid w:val="00226F67"/>
    <w:rsid w:val="00227699"/>
    <w:rsid w:val="002310AD"/>
    <w:rsid w:val="00231ABE"/>
    <w:rsid w:val="00231C87"/>
    <w:rsid w:val="00232E26"/>
    <w:rsid w:val="00233299"/>
    <w:rsid w:val="00233B98"/>
    <w:rsid w:val="00233C95"/>
    <w:rsid w:val="00234AFA"/>
    <w:rsid w:val="00234B22"/>
    <w:rsid w:val="00235615"/>
    <w:rsid w:val="0023568C"/>
    <w:rsid w:val="002363E7"/>
    <w:rsid w:val="00236983"/>
    <w:rsid w:val="00236A86"/>
    <w:rsid w:val="00237A5D"/>
    <w:rsid w:val="00237C89"/>
    <w:rsid w:val="00237D38"/>
    <w:rsid w:val="00237D85"/>
    <w:rsid w:val="00240342"/>
    <w:rsid w:val="00240B76"/>
    <w:rsid w:val="0024118B"/>
    <w:rsid w:val="00241E15"/>
    <w:rsid w:val="00242838"/>
    <w:rsid w:val="002428A0"/>
    <w:rsid w:val="00243569"/>
    <w:rsid w:val="0024456A"/>
    <w:rsid w:val="002446FC"/>
    <w:rsid w:val="00244878"/>
    <w:rsid w:val="0024619E"/>
    <w:rsid w:val="002466B8"/>
    <w:rsid w:val="00246774"/>
    <w:rsid w:val="002467B3"/>
    <w:rsid w:val="00247834"/>
    <w:rsid w:val="00247928"/>
    <w:rsid w:val="00247DD3"/>
    <w:rsid w:val="002504BF"/>
    <w:rsid w:val="002504D1"/>
    <w:rsid w:val="002504DE"/>
    <w:rsid w:val="0025144F"/>
    <w:rsid w:val="002518A9"/>
    <w:rsid w:val="00251900"/>
    <w:rsid w:val="00251D72"/>
    <w:rsid w:val="00252699"/>
    <w:rsid w:val="0025335C"/>
    <w:rsid w:val="002536FC"/>
    <w:rsid w:val="0025378C"/>
    <w:rsid w:val="00253CCD"/>
    <w:rsid w:val="00253E13"/>
    <w:rsid w:val="0025476C"/>
    <w:rsid w:val="00254852"/>
    <w:rsid w:val="00255590"/>
    <w:rsid w:val="0025691B"/>
    <w:rsid w:val="00256F60"/>
    <w:rsid w:val="00257600"/>
    <w:rsid w:val="00257775"/>
    <w:rsid w:val="00257996"/>
    <w:rsid w:val="002608F3"/>
    <w:rsid w:val="002612E7"/>
    <w:rsid w:val="00261489"/>
    <w:rsid w:val="00261497"/>
    <w:rsid w:val="002629F1"/>
    <w:rsid w:val="0026311B"/>
    <w:rsid w:val="00263B74"/>
    <w:rsid w:val="00264BE5"/>
    <w:rsid w:val="002654D3"/>
    <w:rsid w:val="00265632"/>
    <w:rsid w:val="0026584C"/>
    <w:rsid w:val="00265DC1"/>
    <w:rsid w:val="002662D4"/>
    <w:rsid w:val="00266474"/>
    <w:rsid w:val="00267B9C"/>
    <w:rsid w:val="00267C3B"/>
    <w:rsid w:val="00267D05"/>
    <w:rsid w:val="00267E0D"/>
    <w:rsid w:val="00267F5E"/>
    <w:rsid w:val="002700E0"/>
    <w:rsid w:val="00271377"/>
    <w:rsid w:val="00272E20"/>
    <w:rsid w:val="00273A28"/>
    <w:rsid w:val="00273CD2"/>
    <w:rsid w:val="00274EA4"/>
    <w:rsid w:val="00275835"/>
    <w:rsid w:val="00275970"/>
    <w:rsid w:val="002759CB"/>
    <w:rsid w:val="00275B22"/>
    <w:rsid w:val="00275D45"/>
    <w:rsid w:val="00275F96"/>
    <w:rsid w:val="002760F0"/>
    <w:rsid w:val="00276348"/>
    <w:rsid w:val="0027646C"/>
    <w:rsid w:val="00276E72"/>
    <w:rsid w:val="002807FB"/>
    <w:rsid w:val="00280FBB"/>
    <w:rsid w:val="00281837"/>
    <w:rsid w:val="00282C56"/>
    <w:rsid w:val="00283641"/>
    <w:rsid w:val="002841F6"/>
    <w:rsid w:val="002851B8"/>
    <w:rsid w:val="00285D90"/>
    <w:rsid w:val="00286081"/>
    <w:rsid w:val="00287D5F"/>
    <w:rsid w:val="0029020B"/>
    <w:rsid w:val="00290307"/>
    <w:rsid w:val="00290A7D"/>
    <w:rsid w:val="002911FB"/>
    <w:rsid w:val="0029235D"/>
    <w:rsid w:val="00292404"/>
    <w:rsid w:val="002926DA"/>
    <w:rsid w:val="00292E44"/>
    <w:rsid w:val="00293249"/>
    <w:rsid w:val="002937CC"/>
    <w:rsid w:val="00294AFF"/>
    <w:rsid w:val="00295CC7"/>
    <w:rsid w:val="00295FE9"/>
    <w:rsid w:val="00296D3F"/>
    <w:rsid w:val="002974AA"/>
    <w:rsid w:val="002A006B"/>
    <w:rsid w:val="002A01EF"/>
    <w:rsid w:val="002A1AAA"/>
    <w:rsid w:val="002A26A9"/>
    <w:rsid w:val="002A2A1F"/>
    <w:rsid w:val="002A39C7"/>
    <w:rsid w:val="002A3CD9"/>
    <w:rsid w:val="002A51B9"/>
    <w:rsid w:val="002A5D46"/>
    <w:rsid w:val="002A610E"/>
    <w:rsid w:val="002A6EA9"/>
    <w:rsid w:val="002A7194"/>
    <w:rsid w:val="002A77D2"/>
    <w:rsid w:val="002A77FD"/>
    <w:rsid w:val="002B00AA"/>
    <w:rsid w:val="002B16D7"/>
    <w:rsid w:val="002B2D44"/>
    <w:rsid w:val="002B3698"/>
    <w:rsid w:val="002B3E90"/>
    <w:rsid w:val="002B41C7"/>
    <w:rsid w:val="002B4209"/>
    <w:rsid w:val="002B4523"/>
    <w:rsid w:val="002B4597"/>
    <w:rsid w:val="002B4A30"/>
    <w:rsid w:val="002B4B03"/>
    <w:rsid w:val="002B4E4A"/>
    <w:rsid w:val="002B6109"/>
    <w:rsid w:val="002B66DC"/>
    <w:rsid w:val="002B6761"/>
    <w:rsid w:val="002B6882"/>
    <w:rsid w:val="002B6D8B"/>
    <w:rsid w:val="002C0308"/>
    <w:rsid w:val="002C066F"/>
    <w:rsid w:val="002C0686"/>
    <w:rsid w:val="002C0A59"/>
    <w:rsid w:val="002C0B57"/>
    <w:rsid w:val="002C1068"/>
    <w:rsid w:val="002C1537"/>
    <w:rsid w:val="002C2718"/>
    <w:rsid w:val="002C289D"/>
    <w:rsid w:val="002C29BC"/>
    <w:rsid w:val="002C379E"/>
    <w:rsid w:val="002C3F6A"/>
    <w:rsid w:val="002C3F92"/>
    <w:rsid w:val="002C489E"/>
    <w:rsid w:val="002C4BF7"/>
    <w:rsid w:val="002C529F"/>
    <w:rsid w:val="002C5B94"/>
    <w:rsid w:val="002C6EF0"/>
    <w:rsid w:val="002C7E52"/>
    <w:rsid w:val="002D0EE5"/>
    <w:rsid w:val="002D2964"/>
    <w:rsid w:val="002D30E4"/>
    <w:rsid w:val="002D3AF0"/>
    <w:rsid w:val="002D4A37"/>
    <w:rsid w:val="002D5E0C"/>
    <w:rsid w:val="002D685D"/>
    <w:rsid w:val="002D6AB0"/>
    <w:rsid w:val="002E0010"/>
    <w:rsid w:val="002E0495"/>
    <w:rsid w:val="002E0F91"/>
    <w:rsid w:val="002E11E1"/>
    <w:rsid w:val="002E1523"/>
    <w:rsid w:val="002E1B89"/>
    <w:rsid w:val="002E26C8"/>
    <w:rsid w:val="002E2787"/>
    <w:rsid w:val="002E2A5D"/>
    <w:rsid w:val="002E300B"/>
    <w:rsid w:val="002E36D4"/>
    <w:rsid w:val="002E3978"/>
    <w:rsid w:val="002E45AB"/>
    <w:rsid w:val="002E4660"/>
    <w:rsid w:val="002E4F6C"/>
    <w:rsid w:val="002E536B"/>
    <w:rsid w:val="002E5CE1"/>
    <w:rsid w:val="002E643E"/>
    <w:rsid w:val="002E6610"/>
    <w:rsid w:val="002E74A0"/>
    <w:rsid w:val="002E78E0"/>
    <w:rsid w:val="002E7B94"/>
    <w:rsid w:val="002F082B"/>
    <w:rsid w:val="002F1FE1"/>
    <w:rsid w:val="002F20DE"/>
    <w:rsid w:val="002F2EC5"/>
    <w:rsid w:val="002F3167"/>
    <w:rsid w:val="002F32D5"/>
    <w:rsid w:val="002F394A"/>
    <w:rsid w:val="002F41A0"/>
    <w:rsid w:val="002F423C"/>
    <w:rsid w:val="002F4290"/>
    <w:rsid w:val="002F4DFD"/>
    <w:rsid w:val="002F5F4B"/>
    <w:rsid w:val="002F6E29"/>
    <w:rsid w:val="002F7937"/>
    <w:rsid w:val="002F7D53"/>
    <w:rsid w:val="003000B8"/>
    <w:rsid w:val="00300D2C"/>
    <w:rsid w:val="00300DDA"/>
    <w:rsid w:val="00300ECE"/>
    <w:rsid w:val="003013BA"/>
    <w:rsid w:val="00301E2F"/>
    <w:rsid w:val="00302A45"/>
    <w:rsid w:val="00302CF5"/>
    <w:rsid w:val="00303063"/>
    <w:rsid w:val="003030FE"/>
    <w:rsid w:val="00303193"/>
    <w:rsid w:val="00303830"/>
    <w:rsid w:val="0030384A"/>
    <w:rsid w:val="003049D5"/>
    <w:rsid w:val="00304E79"/>
    <w:rsid w:val="00304FF4"/>
    <w:rsid w:val="003057BF"/>
    <w:rsid w:val="0030686A"/>
    <w:rsid w:val="00307D56"/>
    <w:rsid w:val="003108BF"/>
    <w:rsid w:val="003115A6"/>
    <w:rsid w:val="0031256B"/>
    <w:rsid w:val="00312772"/>
    <w:rsid w:val="00312EB7"/>
    <w:rsid w:val="00313573"/>
    <w:rsid w:val="003135E5"/>
    <w:rsid w:val="003144CD"/>
    <w:rsid w:val="0031530B"/>
    <w:rsid w:val="00316894"/>
    <w:rsid w:val="00316988"/>
    <w:rsid w:val="00316D3A"/>
    <w:rsid w:val="00317406"/>
    <w:rsid w:val="00320803"/>
    <w:rsid w:val="0032103C"/>
    <w:rsid w:val="003212FF"/>
    <w:rsid w:val="003217AE"/>
    <w:rsid w:val="00322ADA"/>
    <w:rsid w:val="00322B37"/>
    <w:rsid w:val="00322B4C"/>
    <w:rsid w:val="00322CA4"/>
    <w:rsid w:val="0032342C"/>
    <w:rsid w:val="0032361B"/>
    <w:rsid w:val="003240CA"/>
    <w:rsid w:val="0032467F"/>
    <w:rsid w:val="003254CC"/>
    <w:rsid w:val="00325FB8"/>
    <w:rsid w:val="003262C4"/>
    <w:rsid w:val="00326332"/>
    <w:rsid w:val="00326F18"/>
    <w:rsid w:val="003274F3"/>
    <w:rsid w:val="003275F6"/>
    <w:rsid w:val="00327F69"/>
    <w:rsid w:val="00330DA3"/>
    <w:rsid w:val="00331E0F"/>
    <w:rsid w:val="00332019"/>
    <w:rsid w:val="00332112"/>
    <w:rsid w:val="00332FA2"/>
    <w:rsid w:val="00333394"/>
    <w:rsid w:val="003339FA"/>
    <w:rsid w:val="0033416F"/>
    <w:rsid w:val="003343BC"/>
    <w:rsid w:val="003349F6"/>
    <w:rsid w:val="00334A44"/>
    <w:rsid w:val="0033515F"/>
    <w:rsid w:val="00335571"/>
    <w:rsid w:val="00335710"/>
    <w:rsid w:val="00335D54"/>
    <w:rsid w:val="003363E3"/>
    <w:rsid w:val="00336486"/>
    <w:rsid w:val="00337EF6"/>
    <w:rsid w:val="003400CF"/>
    <w:rsid w:val="00341EC7"/>
    <w:rsid w:val="003426D7"/>
    <w:rsid w:val="003432B8"/>
    <w:rsid w:val="003435E9"/>
    <w:rsid w:val="0034393B"/>
    <w:rsid w:val="00343C2A"/>
    <w:rsid w:val="00343C3E"/>
    <w:rsid w:val="00344793"/>
    <w:rsid w:val="00345365"/>
    <w:rsid w:val="00345786"/>
    <w:rsid w:val="003460AC"/>
    <w:rsid w:val="00346435"/>
    <w:rsid w:val="003468A2"/>
    <w:rsid w:val="00346DC8"/>
    <w:rsid w:val="00346FEF"/>
    <w:rsid w:val="00347DE8"/>
    <w:rsid w:val="003506C6"/>
    <w:rsid w:val="00350848"/>
    <w:rsid w:val="00350D73"/>
    <w:rsid w:val="00352642"/>
    <w:rsid w:val="00354BE1"/>
    <w:rsid w:val="00355C0B"/>
    <w:rsid w:val="003561D7"/>
    <w:rsid w:val="003564B2"/>
    <w:rsid w:val="00357038"/>
    <w:rsid w:val="00357205"/>
    <w:rsid w:val="00357239"/>
    <w:rsid w:val="00357518"/>
    <w:rsid w:val="0035757D"/>
    <w:rsid w:val="00360448"/>
    <w:rsid w:val="003609F6"/>
    <w:rsid w:val="003614E7"/>
    <w:rsid w:val="00361CEC"/>
    <w:rsid w:val="003635CB"/>
    <w:rsid w:val="0036404B"/>
    <w:rsid w:val="003643DC"/>
    <w:rsid w:val="003653D7"/>
    <w:rsid w:val="0036610F"/>
    <w:rsid w:val="00366228"/>
    <w:rsid w:val="00366E63"/>
    <w:rsid w:val="0036738D"/>
    <w:rsid w:val="003719A2"/>
    <w:rsid w:val="003722D2"/>
    <w:rsid w:val="00372632"/>
    <w:rsid w:val="00372945"/>
    <w:rsid w:val="00372AE3"/>
    <w:rsid w:val="00373709"/>
    <w:rsid w:val="00373724"/>
    <w:rsid w:val="003740B0"/>
    <w:rsid w:val="0037455C"/>
    <w:rsid w:val="00376286"/>
    <w:rsid w:val="0037673D"/>
    <w:rsid w:val="00376948"/>
    <w:rsid w:val="00377033"/>
    <w:rsid w:val="003776AD"/>
    <w:rsid w:val="003777BE"/>
    <w:rsid w:val="003778D0"/>
    <w:rsid w:val="00377EF1"/>
    <w:rsid w:val="003811DE"/>
    <w:rsid w:val="003830BD"/>
    <w:rsid w:val="00383B8E"/>
    <w:rsid w:val="00383C0D"/>
    <w:rsid w:val="00384BA9"/>
    <w:rsid w:val="00385052"/>
    <w:rsid w:val="003851B0"/>
    <w:rsid w:val="00385C37"/>
    <w:rsid w:val="003864D6"/>
    <w:rsid w:val="00387431"/>
    <w:rsid w:val="00387DD7"/>
    <w:rsid w:val="003901DA"/>
    <w:rsid w:val="0039038D"/>
    <w:rsid w:val="00390F5C"/>
    <w:rsid w:val="00391196"/>
    <w:rsid w:val="00391E03"/>
    <w:rsid w:val="0039217C"/>
    <w:rsid w:val="00392366"/>
    <w:rsid w:val="00393A33"/>
    <w:rsid w:val="00393C01"/>
    <w:rsid w:val="003941E2"/>
    <w:rsid w:val="00394B57"/>
    <w:rsid w:val="0039519B"/>
    <w:rsid w:val="00395A1C"/>
    <w:rsid w:val="00395AF8"/>
    <w:rsid w:val="00396179"/>
    <w:rsid w:val="00396428"/>
    <w:rsid w:val="003967C3"/>
    <w:rsid w:val="00397AE9"/>
    <w:rsid w:val="003A1A95"/>
    <w:rsid w:val="003A1C5B"/>
    <w:rsid w:val="003A3493"/>
    <w:rsid w:val="003A35D5"/>
    <w:rsid w:val="003A3BB8"/>
    <w:rsid w:val="003A4690"/>
    <w:rsid w:val="003A5640"/>
    <w:rsid w:val="003A5691"/>
    <w:rsid w:val="003A606F"/>
    <w:rsid w:val="003A687A"/>
    <w:rsid w:val="003A6FED"/>
    <w:rsid w:val="003B0417"/>
    <w:rsid w:val="003B07F2"/>
    <w:rsid w:val="003B11A0"/>
    <w:rsid w:val="003B2250"/>
    <w:rsid w:val="003B2600"/>
    <w:rsid w:val="003B2607"/>
    <w:rsid w:val="003B2682"/>
    <w:rsid w:val="003B3034"/>
    <w:rsid w:val="003B30D3"/>
    <w:rsid w:val="003B3307"/>
    <w:rsid w:val="003B42E3"/>
    <w:rsid w:val="003B4D7B"/>
    <w:rsid w:val="003B585E"/>
    <w:rsid w:val="003B5E01"/>
    <w:rsid w:val="003B720D"/>
    <w:rsid w:val="003C0C9D"/>
    <w:rsid w:val="003C1620"/>
    <w:rsid w:val="003C2264"/>
    <w:rsid w:val="003C27BE"/>
    <w:rsid w:val="003C2840"/>
    <w:rsid w:val="003C532F"/>
    <w:rsid w:val="003C5706"/>
    <w:rsid w:val="003C5B4D"/>
    <w:rsid w:val="003C5F69"/>
    <w:rsid w:val="003C7291"/>
    <w:rsid w:val="003C7589"/>
    <w:rsid w:val="003C762F"/>
    <w:rsid w:val="003C7F01"/>
    <w:rsid w:val="003D045F"/>
    <w:rsid w:val="003D1511"/>
    <w:rsid w:val="003D184A"/>
    <w:rsid w:val="003D2143"/>
    <w:rsid w:val="003D2364"/>
    <w:rsid w:val="003D2731"/>
    <w:rsid w:val="003D2D33"/>
    <w:rsid w:val="003D2E5E"/>
    <w:rsid w:val="003D3030"/>
    <w:rsid w:val="003D3B58"/>
    <w:rsid w:val="003D3CB1"/>
    <w:rsid w:val="003D60EF"/>
    <w:rsid w:val="003D6371"/>
    <w:rsid w:val="003D6651"/>
    <w:rsid w:val="003D6719"/>
    <w:rsid w:val="003D6901"/>
    <w:rsid w:val="003D6D6A"/>
    <w:rsid w:val="003D7BD3"/>
    <w:rsid w:val="003D7D4C"/>
    <w:rsid w:val="003D7DA7"/>
    <w:rsid w:val="003E0284"/>
    <w:rsid w:val="003E0BAD"/>
    <w:rsid w:val="003E0BCE"/>
    <w:rsid w:val="003E0C47"/>
    <w:rsid w:val="003E0E51"/>
    <w:rsid w:val="003E1112"/>
    <w:rsid w:val="003E1285"/>
    <w:rsid w:val="003E135C"/>
    <w:rsid w:val="003E1BCC"/>
    <w:rsid w:val="003E1E0B"/>
    <w:rsid w:val="003E2375"/>
    <w:rsid w:val="003E23AF"/>
    <w:rsid w:val="003E2867"/>
    <w:rsid w:val="003E2F08"/>
    <w:rsid w:val="003E3234"/>
    <w:rsid w:val="003E4007"/>
    <w:rsid w:val="003E50F1"/>
    <w:rsid w:val="003E563E"/>
    <w:rsid w:val="003E5C43"/>
    <w:rsid w:val="003E5EC4"/>
    <w:rsid w:val="003E6B50"/>
    <w:rsid w:val="003E772C"/>
    <w:rsid w:val="003E7DEC"/>
    <w:rsid w:val="003F06AF"/>
    <w:rsid w:val="003F084E"/>
    <w:rsid w:val="003F1342"/>
    <w:rsid w:val="003F14F1"/>
    <w:rsid w:val="003F1E0A"/>
    <w:rsid w:val="003F214C"/>
    <w:rsid w:val="003F25DC"/>
    <w:rsid w:val="003F2C05"/>
    <w:rsid w:val="003F2D88"/>
    <w:rsid w:val="003F3007"/>
    <w:rsid w:val="003F4375"/>
    <w:rsid w:val="003F4C90"/>
    <w:rsid w:val="003F4EFB"/>
    <w:rsid w:val="003F503C"/>
    <w:rsid w:val="003F5142"/>
    <w:rsid w:val="003F5175"/>
    <w:rsid w:val="003F5DA3"/>
    <w:rsid w:val="004004BD"/>
    <w:rsid w:val="00400B9D"/>
    <w:rsid w:val="00400D75"/>
    <w:rsid w:val="00400E67"/>
    <w:rsid w:val="00401E2C"/>
    <w:rsid w:val="0040246D"/>
    <w:rsid w:val="0040248C"/>
    <w:rsid w:val="0040341B"/>
    <w:rsid w:val="004038A1"/>
    <w:rsid w:val="00403C9C"/>
    <w:rsid w:val="00403E73"/>
    <w:rsid w:val="00403F66"/>
    <w:rsid w:val="0040435B"/>
    <w:rsid w:val="004043A3"/>
    <w:rsid w:val="00405081"/>
    <w:rsid w:val="004052BD"/>
    <w:rsid w:val="00405CB9"/>
    <w:rsid w:val="00406AAB"/>
    <w:rsid w:val="00406AFC"/>
    <w:rsid w:val="00406E4C"/>
    <w:rsid w:val="00407736"/>
    <w:rsid w:val="004106CF"/>
    <w:rsid w:val="004123C7"/>
    <w:rsid w:val="00412CAA"/>
    <w:rsid w:val="00412F45"/>
    <w:rsid w:val="00413556"/>
    <w:rsid w:val="004135B5"/>
    <w:rsid w:val="0041385A"/>
    <w:rsid w:val="00413A2A"/>
    <w:rsid w:val="00413AB5"/>
    <w:rsid w:val="004143D2"/>
    <w:rsid w:val="00414FEC"/>
    <w:rsid w:val="00415422"/>
    <w:rsid w:val="00415437"/>
    <w:rsid w:val="00415992"/>
    <w:rsid w:val="00415EA1"/>
    <w:rsid w:val="0041616C"/>
    <w:rsid w:val="004165A9"/>
    <w:rsid w:val="00416DA7"/>
    <w:rsid w:val="00417C39"/>
    <w:rsid w:val="00417C74"/>
    <w:rsid w:val="004206FE"/>
    <w:rsid w:val="004207C5"/>
    <w:rsid w:val="0042085C"/>
    <w:rsid w:val="00420D47"/>
    <w:rsid w:val="00421055"/>
    <w:rsid w:val="0042151B"/>
    <w:rsid w:val="00421985"/>
    <w:rsid w:val="00422143"/>
    <w:rsid w:val="0042246D"/>
    <w:rsid w:val="00422621"/>
    <w:rsid w:val="004231FD"/>
    <w:rsid w:val="00423D29"/>
    <w:rsid w:val="0042425C"/>
    <w:rsid w:val="00425462"/>
    <w:rsid w:val="004255E3"/>
    <w:rsid w:val="00425F52"/>
    <w:rsid w:val="004265FF"/>
    <w:rsid w:val="0042732F"/>
    <w:rsid w:val="0042742D"/>
    <w:rsid w:val="00430AC4"/>
    <w:rsid w:val="00430FE8"/>
    <w:rsid w:val="00431355"/>
    <w:rsid w:val="00431357"/>
    <w:rsid w:val="004314A8"/>
    <w:rsid w:val="004314D3"/>
    <w:rsid w:val="00432768"/>
    <w:rsid w:val="00433339"/>
    <w:rsid w:val="004337E3"/>
    <w:rsid w:val="00433FBF"/>
    <w:rsid w:val="00434F68"/>
    <w:rsid w:val="004355E4"/>
    <w:rsid w:val="004360E3"/>
    <w:rsid w:val="004366E9"/>
    <w:rsid w:val="004368C7"/>
    <w:rsid w:val="00436BFC"/>
    <w:rsid w:val="00437B2A"/>
    <w:rsid w:val="00437B82"/>
    <w:rsid w:val="00437F1A"/>
    <w:rsid w:val="00437FB5"/>
    <w:rsid w:val="00440416"/>
    <w:rsid w:val="00440B11"/>
    <w:rsid w:val="00441A62"/>
    <w:rsid w:val="00441DC7"/>
    <w:rsid w:val="00443536"/>
    <w:rsid w:val="00443C60"/>
    <w:rsid w:val="004443DB"/>
    <w:rsid w:val="004452E2"/>
    <w:rsid w:val="00445998"/>
    <w:rsid w:val="0044683A"/>
    <w:rsid w:val="0044700B"/>
    <w:rsid w:val="004472B4"/>
    <w:rsid w:val="00447F60"/>
    <w:rsid w:val="00450196"/>
    <w:rsid w:val="00450231"/>
    <w:rsid w:val="00451281"/>
    <w:rsid w:val="00451361"/>
    <w:rsid w:val="0045181E"/>
    <w:rsid w:val="00451CA4"/>
    <w:rsid w:val="0045279A"/>
    <w:rsid w:val="0045334C"/>
    <w:rsid w:val="0045368F"/>
    <w:rsid w:val="004539D3"/>
    <w:rsid w:val="00454A4F"/>
    <w:rsid w:val="00454C73"/>
    <w:rsid w:val="00454CFD"/>
    <w:rsid w:val="00454D6C"/>
    <w:rsid w:val="00455240"/>
    <w:rsid w:val="00456415"/>
    <w:rsid w:val="004573D9"/>
    <w:rsid w:val="0045746B"/>
    <w:rsid w:val="00457573"/>
    <w:rsid w:val="00457BF9"/>
    <w:rsid w:val="00457D09"/>
    <w:rsid w:val="0046063F"/>
    <w:rsid w:val="00460E24"/>
    <w:rsid w:val="00462A84"/>
    <w:rsid w:val="00462A93"/>
    <w:rsid w:val="00462E98"/>
    <w:rsid w:val="004631E8"/>
    <w:rsid w:val="00463234"/>
    <w:rsid w:val="00463C28"/>
    <w:rsid w:val="00465AA4"/>
    <w:rsid w:val="00467B9A"/>
    <w:rsid w:val="0047043B"/>
    <w:rsid w:val="0047055C"/>
    <w:rsid w:val="004705A0"/>
    <w:rsid w:val="004709F3"/>
    <w:rsid w:val="00470ACA"/>
    <w:rsid w:val="00470BB3"/>
    <w:rsid w:val="00470E9A"/>
    <w:rsid w:val="00471475"/>
    <w:rsid w:val="0047212C"/>
    <w:rsid w:val="00472921"/>
    <w:rsid w:val="004731DD"/>
    <w:rsid w:val="00473567"/>
    <w:rsid w:val="00474207"/>
    <w:rsid w:val="00474B2F"/>
    <w:rsid w:val="00474C8B"/>
    <w:rsid w:val="0047532E"/>
    <w:rsid w:val="004756A2"/>
    <w:rsid w:val="004759B8"/>
    <w:rsid w:val="00476590"/>
    <w:rsid w:val="004772DA"/>
    <w:rsid w:val="004776A9"/>
    <w:rsid w:val="00477885"/>
    <w:rsid w:val="00477CF3"/>
    <w:rsid w:val="00477E7B"/>
    <w:rsid w:val="00480484"/>
    <w:rsid w:val="00480A32"/>
    <w:rsid w:val="004810E4"/>
    <w:rsid w:val="00482BEB"/>
    <w:rsid w:val="00483799"/>
    <w:rsid w:val="00483852"/>
    <w:rsid w:val="00484480"/>
    <w:rsid w:val="004847D7"/>
    <w:rsid w:val="00484FF8"/>
    <w:rsid w:val="004855BD"/>
    <w:rsid w:val="004858B7"/>
    <w:rsid w:val="00486548"/>
    <w:rsid w:val="00487A10"/>
    <w:rsid w:val="00487DB7"/>
    <w:rsid w:val="0049064D"/>
    <w:rsid w:val="00491760"/>
    <w:rsid w:val="004927C9"/>
    <w:rsid w:val="004936F8"/>
    <w:rsid w:val="004940C3"/>
    <w:rsid w:val="00494743"/>
    <w:rsid w:val="00494ED2"/>
    <w:rsid w:val="004952F1"/>
    <w:rsid w:val="00495BEE"/>
    <w:rsid w:val="004968A1"/>
    <w:rsid w:val="0049772D"/>
    <w:rsid w:val="00497E65"/>
    <w:rsid w:val="004A098C"/>
    <w:rsid w:val="004A1217"/>
    <w:rsid w:val="004A1A52"/>
    <w:rsid w:val="004A2221"/>
    <w:rsid w:val="004A2EF4"/>
    <w:rsid w:val="004A39A8"/>
    <w:rsid w:val="004A3B8C"/>
    <w:rsid w:val="004A3B9C"/>
    <w:rsid w:val="004A429B"/>
    <w:rsid w:val="004A4E5A"/>
    <w:rsid w:val="004A57F6"/>
    <w:rsid w:val="004A592E"/>
    <w:rsid w:val="004A5C71"/>
    <w:rsid w:val="004A671E"/>
    <w:rsid w:val="004A691C"/>
    <w:rsid w:val="004A6AE9"/>
    <w:rsid w:val="004A6D43"/>
    <w:rsid w:val="004A740B"/>
    <w:rsid w:val="004A7494"/>
    <w:rsid w:val="004A7515"/>
    <w:rsid w:val="004A7854"/>
    <w:rsid w:val="004A7CFC"/>
    <w:rsid w:val="004B0E31"/>
    <w:rsid w:val="004B11CC"/>
    <w:rsid w:val="004B11CD"/>
    <w:rsid w:val="004B2398"/>
    <w:rsid w:val="004B27A3"/>
    <w:rsid w:val="004B30F4"/>
    <w:rsid w:val="004B3461"/>
    <w:rsid w:val="004B4AC1"/>
    <w:rsid w:val="004B4B79"/>
    <w:rsid w:val="004B681D"/>
    <w:rsid w:val="004B70B6"/>
    <w:rsid w:val="004B76A5"/>
    <w:rsid w:val="004C00EF"/>
    <w:rsid w:val="004C0683"/>
    <w:rsid w:val="004C0D23"/>
    <w:rsid w:val="004C2A37"/>
    <w:rsid w:val="004C3952"/>
    <w:rsid w:val="004C3C69"/>
    <w:rsid w:val="004C56A2"/>
    <w:rsid w:val="004D020D"/>
    <w:rsid w:val="004D1913"/>
    <w:rsid w:val="004D28AF"/>
    <w:rsid w:val="004D296C"/>
    <w:rsid w:val="004D34F9"/>
    <w:rsid w:val="004D35A4"/>
    <w:rsid w:val="004D3711"/>
    <w:rsid w:val="004D3BB8"/>
    <w:rsid w:val="004D413C"/>
    <w:rsid w:val="004D4222"/>
    <w:rsid w:val="004D48E2"/>
    <w:rsid w:val="004D4B9C"/>
    <w:rsid w:val="004D5F2E"/>
    <w:rsid w:val="004D65AD"/>
    <w:rsid w:val="004D67FB"/>
    <w:rsid w:val="004D73A8"/>
    <w:rsid w:val="004D7883"/>
    <w:rsid w:val="004D7CC0"/>
    <w:rsid w:val="004D7E2B"/>
    <w:rsid w:val="004E0E43"/>
    <w:rsid w:val="004E14B4"/>
    <w:rsid w:val="004E2825"/>
    <w:rsid w:val="004E2ADC"/>
    <w:rsid w:val="004E2BC9"/>
    <w:rsid w:val="004E2EB0"/>
    <w:rsid w:val="004E3D7C"/>
    <w:rsid w:val="004E4D9D"/>
    <w:rsid w:val="004E4EF6"/>
    <w:rsid w:val="004E50F8"/>
    <w:rsid w:val="004E5257"/>
    <w:rsid w:val="004E55E8"/>
    <w:rsid w:val="004E5849"/>
    <w:rsid w:val="004E630C"/>
    <w:rsid w:val="004E6822"/>
    <w:rsid w:val="004E6C27"/>
    <w:rsid w:val="004E7903"/>
    <w:rsid w:val="004F0A2E"/>
    <w:rsid w:val="004F0CBD"/>
    <w:rsid w:val="004F15D7"/>
    <w:rsid w:val="004F1924"/>
    <w:rsid w:val="004F20C7"/>
    <w:rsid w:val="004F2346"/>
    <w:rsid w:val="004F24E4"/>
    <w:rsid w:val="004F31FA"/>
    <w:rsid w:val="004F3825"/>
    <w:rsid w:val="004F455F"/>
    <w:rsid w:val="004F4D41"/>
    <w:rsid w:val="004F4DA0"/>
    <w:rsid w:val="004F5A3D"/>
    <w:rsid w:val="004F5A82"/>
    <w:rsid w:val="004F65E1"/>
    <w:rsid w:val="004F674D"/>
    <w:rsid w:val="004F680F"/>
    <w:rsid w:val="004F6961"/>
    <w:rsid w:val="005002D0"/>
    <w:rsid w:val="00500DC8"/>
    <w:rsid w:val="00501490"/>
    <w:rsid w:val="00501EB7"/>
    <w:rsid w:val="00501F96"/>
    <w:rsid w:val="005021E1"/>
    <w:rsid w:val="00502A15"/>
    <w:rsid w:val="00502B51"/>
    <w:rsid w:val="00502E15"/>
    <w:rsid w:val="00502F07"/>
    <w:rsid w:val="00503615"/>
    <w:rsid w:val="00504AB8"/>
    <w:rsid w:val="00504AEC"/>
    <w:rsid w:val="00504B19"/>
    <w:rsid w:val="00505DE4"/>
    <w:rsid w:val="00505EDC"/>
    <w:rsid w:val="00507136"/>
    <w:rsid w:val="00507BCE"/>
    <w:rsid w:val="00507F14"/>
    <w:rsid w:val="005101C5"/>
    <w:rsid w:val="00510F4D"/>
    <w:rsid w:val="005134F7"/>
    <w:rsid w:val="00513609"/>
    <w:rsid w:val="00514450"/>
    <w:rsid w:val="005146B8"/>
    <w:rsid w:val="00514AA9"/>
    <w:rsid w:val="00516A86"/>
    <w:rsid w:val="00517762"/>
    <w:rsid w:val="00520EF4"/>
    <w:rsid w:val="0052178E"/>
    <w:rsid w:val="00521EE9"/>
    <w:rsid w:val="00521F70"/>
    <w:rsid w:val="0052211E"/>
    <w:rsid w:val="005236EC"/>
    <w:rsid w:val="00524019"/>
    <w:rsid w:val="00524B2B"/>
    <w:rsid w:val="00525432"/>
    <w:rsid w:val="00525475"/>
    <w:rsid w:val="005254F5"/>
    <w:rsid w:val="005266DF"/>
    <w:rsid w:val="00526772"/>
    <w:rsid w:val="005267B2"/>
    <w:rsid w:val="00526D2C"/>
    <w:rsid w:val="00527AA0"/>
    <w:rsid w:val="00527AA9"/>
    <w:rsid w:val="005304FB"/>
    <w:rsid w:val="00530C72"/>
    <w:rsid w:val="00530CD5"/>
    <w:rsid w:val="00531CBC"/>
    <w:rsid w:val="0053224D"/>
    <w:rsid w:val="00532CBB"/>
    <w:rsid w:val="00534620"/>
    <w:rsid w:val="0053476E"/>
    <w:rsid w:val="005350AC"/>
    <w:rsid w:val="00536D45"/>
    <w:rsid w:val="005374C4"/>
    <w:rsid w:val="00537674"/>
    <w:rsid w:val="00541507"/>
    <w:rsid w:val="005415DB"/>
    <w:rsid w:val="0054215E"/>
    <w:rsid w:val="00542910"/>
    <w:rsid w:val="005439EC"/>
    <w:rsid w:val="0054497E"/>
    <w:rsid w:val="00544D28"/>
    <w:rsid w:val="00544D73"/>
    <w:rsid w:val="00544E88"/>
    <w:rsid w:val="00544EF8"/>
    <w:rsid w:val="00545A47"/>
    <w:rsid w:val="00545FA1"/>
    <w:rsid w:val="00546098"/>
    <w:rsid w:val="0054683E"/>
    <w:rsid w:val="005472CD"/>
    <w:rsid w:val="0054777A"/>
    <w:rsid w:val="00551D6B"/>
    <w:rsid w:val="00551E05"/>
    <w:rsid w:val="00553253"/>
    <w:rsid w:val="0055476B"/>
    <w:rsid w:val="005550CB"/>
    <w:rsid w:val="00555E70"/>
    <w:rsid w:val="005569D8"/>
    <w:rsid w:val="005571A1"/>
    <w:rsid w:val="00557230"/>
    <w:rsid w:val="0056015E"/>
    <w:rsid w:val="0056176C"/>
    <w:rsid w:val="0056177C"/>
    <w:rsid w:val="005617A1"/>
    <w:rsid w:val="00561828"/>
    <w:rsid w:val="00562519"/>
    <w:rsid w:val="00562AC9"/>
    <w:rsid w:val="00562CD6"/>
    <w:rsid w:val="005635A6"/>
    <w:rsid w:val="00563692"/>
    <w:rsid w:val="005641B0"/>
    <w:rsid w:val="00564251"/>
    <w:rsid w:val="005642B8"/>
    <w:rsid w:val="00564695"/>
    <w:rsid w:val="00564E55"/>
    <w:rsid w:val="00565BC2"/>
    <w:rsid w:val="00565E1B"/>
    <w:rsid w:val="00566161"/>
    <w:rsid w:val="005668C2"/>
    <w:rsid w:val="00566A46"/>
    <w:rsid w:val="005678F9"/>
    <w:rsid w:val="00567E91"/>
    <w:rsid w:val="0057006F"/>
    <w:rsid w:val="00570667"/>
    <w:rsid w:val="0057088A"/>
    <w:rsid w:val="00570E32"/>
    <w:rsid w:val="0057112A"/>
    <w:rsid w:val="005714D6"/>
    <w:rsid w:val="00571BEE"/>
    <w:rsid w:val="00572013"/>
    <w:rsid w:val="005724E3"/>
    <w:rsid w:val="00572672"/>
    <w:rsid w:val="00573FFC"/>
    <w:rsid w:val="005741D4"/>
    <w:rsid w:val="00574D21"/>
    <w:rsid w:val="005757B3"/>
    <w:rsid w:val="00575FA7"/>
    <w:rsid w:val="005766ED"/>
    <w:rsid w:val="0057785D"/>
    <w:rsid w:val="00577E35"/>
    <w:rsid w:val="0058008E"/>
    <w:rsid w:val="0058190C"/>
    <w:rsid w:val="00581F2A"/>
    <w:rsid w:val="0058237B"/>
    <w:rsid w:val="00582491"/>
    <w:rsid w:val="00582A4B"/>
    <w:rsid w:val="00582E93"/>
    <w:rsid w:val="00582EC7"/>
    <w:rsid w:val="005833C2"/>
    <w:rsid w:val="00583823"/>
    <w:rsid w:val="005838C6"/>
    <w:rsid w:val="00583E0F"/>
    <w:rsid w:val="00584F28"/>
    <w:rsid w:val="00585E12"/>
    <w:rsid w:val="005867FB"/>
    <w:rsid w:val="00586BC1"/>
    <w:rsid w:val="00586F6E"/>
    <w:rsid w:val="005870C4"/>
    <w:rsid w:val="005871D9"/>
    <w:rsid w:val="0058736B"/>
    <w:rsid w:val="005873DD"/>
    <w:rsid w:val="00587858"/>
    <w:rsid w:val="00590342"/>
    <w:rsid w:val="0059041F"/>
    <w:rsid w:val="00591222"/>
    <w:rsid w:val="00591459"/>
    <w:rsid w:val="00591F98"/>
    <w:rsid w:val="005920DB"/>
    <w:rsid w:val="005924FE"/>
    <w:rsid w:val="00592825"/>
    <w:rsid w:val="0059285B"/>
    <w:rsid w:val="00592890"/>
    <w:rsid w:val="00592EE8"/>
    <w:rsid w:val="00593793"/>
    <w:rsid w:val="005938BC"/>
    <w:rsid w:val="00593E66"/>
    <w:rsid w:val="0059407E"/>
    <w:rsid w:val="005943CE"/>
    <w:rsid w:val="0059619B"/>
    <w:rsid w:val="005961DA"/>
    <w:rsid w:val="005972E3"/>
    <w:rsid w:val="005A0245"/>
    <w:rsid w:val="005A0CDF"/>
    <w:rsid w:val="005A119F"/>
    <w:rsid w:val="005A1C0D"/>
    <w:rsid w:val="005A2227"/>
    <w:rsid w:val="005A2973"/>
    <w:rsid w:val="005A3B54"/>
    <w:rsid w:val="005A3B70"/>
    <w:rsid w:val="005A5991"/>
    <w:rsid w:val="005A5A0E"/>
    <w:rsid w:val="005A69A6"/>
    <w:rsid w:val="005A703F"/>
    <w:rsid w:val="005A76F8"/>
    <w:rsid w:val="005A775B"/>
    <w:rsid w:val="005B0379"/>
    <w:rsid w:val="005B0AA7"/>
    <w:rsid w:val="005B1166"/>
    <w:rsid w:val="005B2F1B"/>
    <w:rsid w:val="005B307E"/>
    <w:rsid w:val="005B3A76"/>
    <w:rsid w:val="005B4296"/>
    <w:rsid w:val="005B4304"/>
    <w:rsid w:val="005B4B7C"/>
    <w:rsid w:val="005B5017"/>
    <w:rsid w:val="005B50A8"/>
    <w:rsid w:val="005B60B5"/>
    <w:rsid w:val="005B70C5"/>
    <w:rsid w:val="005B7477"/>
    <w:rsid w:val="005B76FA"/>
    <w:rsid w:val="005B7BB8"/>
    <w:rsid w:val="005B7E0D"/>
    <w:rsid w:val="005C0357"/>
    <w:rsid w:val="005C0983"/>
    <w:rsid w:val="005C09F0"/>
    <w:rsid w:val="005C1354"/>
    <w:rsid w:val="005C159C"/>
    <w:rsid w:val="005C22E7"/>
    <w:rsid w:val="005C246A"/>
    <w:rsid w:val="005C3E8E"/>
    <w:rsid w:val="005C50A8"/>
    <w:rsid w:val="005C5529"/>
    <w:rsid w:val="005C6064"/>
    <w:rsid w:val="005C615F"/>
    <w:rsid w:val="005C649D"/>
    <w:rsid w:val="005C7404"/>
    <w:rsid w:val="005D00ED"/>
    <w:rsid w:val="005D031B"/>
    <w:rsid w:val="005D1021"/>
    <w:rsid w:val="005D1584"/>
    <w:rsid w:val="005D2E05"/>
    <w:rsid w:val="005D320B"/>
    <w:rsid w:val="005D3E0C"/>
    <w:rsid w:val="005D455C"/>
    <w:rsid w:val="005D5B58"/>
    <w:rsid w:val="005D67A3"/>
    <w:rsid w:val="005D6BBF"/>
    <w:rsid w:val="005D6E7E"/>
    <w:rsid w:val="005D70B8"/>
    <w:rsid w:val="005D7324"/>
    <w:rsid w:val="005D7A4A"/>
    <w:rsid w:val="005D7DAE"/>
    <w:rsid w:val="005E01F9"/>
    <w:rsid w:val="005E0480"/>
    <w:rsid w:val="005E0D51"/>
    <w:rsid w:val="005E0E5F"/>
    <w:rsid w:val="005E200C"/>
    <w:rsid w:val="005E2E08"/>
    <w:rsid w:val="005E2FBA"/>
    <w:rsid w:val="005E3E61"/>
    <w:rsid w:val="005E425A"/>
    <w:rsid w:val="005E492B"/>
    <w:rsid w:val="005E503D"/>
    <w:rsid w:val="005E5578"/>
    <w:rsid w:val="005E743B"/>
    <w:rsid w:val="005E7DD8"/>
    <w:rsid w:val="005F0B85"/>
    <w:rsid w:val="005F0BB8"/>
    <w:rsid w:val="005F1645"/>
    <w:rsid w:val="005F27CF"/>
    <w:rsid w:val="005F2DD3"/>
    <w:rsid w:val="005F302A"/>
    <w:rsid w:val="005F3318"/>
    <w:rsid w:val="005F37F3"/>
    <w:rsid w:val="005F3ADF"/>
    <w:rsid w:val="005F3EC5"/>
    <w:rsid w:val="005F46DE"/>
    <w:rsid w:val="005F4E6B"/>
    <w:rsid w:val="005F58C5"/>
    <w:rsid w:val="005F5B9B"/>
    <w:rsid w:val="005F6224"/>
    <w:rsid w:val="005F6276"/>
    <w:rsid w:val="006002EA"/>
    <w:rsid w:val="00600AE2"/>
    <w:rsid w:val="006026C2"/>
    <w:rsid w:val="00602742"/>
    <w:rsid w:val="00602C77"/>
    <w:rsid w:val="006034EB"/>
    <w:rsid w:val="006038C3"/>
    <w:rsid w:val="0060433D"/>
    <w:rsid w:val="00605D18"/>
    <w:rsid w:val="00610B34"/>
    <w:rsid w:val="00610DB5"/>
    <w:rsid w:val="006110BB"/>
    <w:rsid w:val="0061113F"/>
    <w:rsid w:val="006111A2"/>
    <w:rsid w:val="006116E0"/>
    <w:rsid w:val="00612DB4"/>
    <w:rsid w:val="00612F9E"/>
    <w:rsid w:val="00612FE7"/>
    <w:rsid w:val="0061340B"/>
    <w:rsid w:val="00613688"/>
    <w:rsid w:val="0061447C"/>
    <w:rsid w:val="006145E7"/>
    <w:rsid w:val="00614A1D"/>
    <w:rsid w:val="006166B7"/>
    <w:rsid w:val="006174D2"/>
    <w:rsid w:val="00617574"/>
    <w:rsid w:val="00617EB1"/>
    <w:rsid w:val="00620E67"/>
    <w:rsid w:val="00621279"/>
    <w:rsid w:val="00621432"/>
    <w:rsid w:val="006215A2"/>
    <w:rsid w:val="00621D9A"/>
    <w:rsid w:val="0062206A"/>
    <w:rsid w:val="006238C6"/>
    <w:rsid w:val="00625AC3"/>
    <w:rsid w:val="00625BF1"/>
    <w:rsid w:val="0062658E"/>
    <w:rsid w:val="006266F8"/>
    <w:rsid w:val="0062696F"/>
    <w:rsid w:val="00626A6B"/>
    <w:rsid w:val="00627086"/>
    <w:rsid w:val="00627C6F"/>
    <w:rsid w:val="006303EA"/>
    <w:rsid w:val="0063139F"/>
    <w:rsid w:val="00631718"/>
    <w:rsid w:val="006319B3"/>
    <w:rsid w:val="006335FF"/>
    <w:rsid w:val="00633864"/>
    <w:rsid w:val="00633B76"/>
    <w:rsid w:val="006377C9"/>
    <w:rsid w:val="00637962"/>
    <w:rsid w:val="0064026C"/>
    <w:rsid w:val="006405AA"/>
    <w:rsid w:val="0064060E"/>
    <w:rsid w:val="006422D7"/>
    <w:rsid w:val="00642551"/>
    <w:rsid w:val="00642585"/>
    <w:rsid w:val="00644221"/>
    <w:rsid w:val="00644FEF"/>
    <w:rsid w:val="0064568C"/>
    <w:rsid w:val="00645823"/>
    <w:rsid w:val="0064644F"/>
    <w:rsid w:val="00646CFD"/>
    <w:rsid w:val="006475F6"/>
    <w:rsid w:val="00647DC7"/>
    <w:rsid w:val="0065147F"/>
    <w:rsid w:val="00652674"/>
    <w:rsid w:val="00652EF3"/>
    <w:rsid w:val="00654E52"/>
    <w:rsid w:val="00655575"/>
    <w:rsid w:val="006562C7"/>
    <w:rsid w:val="00656663"/>
    <w:rsid w:val="006600BC"/>
    <w:rsid w:val="00661348"/>
    <w:rsid w:val="00661366"/>
    <w:rsid w:val="00661E02"/>
    <w:rsid w:val="00662A2D"/>
    <w:rsid w:val="0066319B"/>
    <w:rsid w:val="00663734"/>
    <w:rsid w:val="0066418D"/>
    <w:rsid w:val="00664257"/>
    <w:rsid w:val="006642DF"/>
    <w:rsid w:val="0066531A"/>
    <w:rsid w:val="00665396"/>
    <w:rsid w:val="0066683A"/>
    <w:rsid w:val="00666D23"/>
    <w:rsid w:val="0066703F"/>
    <w:rsid w:val="00667103"/>
    <w:rsid w:val="00667906"/>
    <w:rsid w:val="00667E7E"/>
    <w:rsid w:val="00670086"/>
    <w:rsid w:val="006709D6"/>
    <w:rsid w:val="006713A3"/>
    <w:rsid w:val="0067149F"/>
    <w:rsid w:val="006717DB"/>
    <w:rsid w:val="00671EF6"/>
    <w:rsid w:val="006725BA"/>
    <w:rsid w:val="00673679"/>
    <w:rsid w:val="0067387A"/>
    <w:rsid w:val="006760E0"/>
    <w:rsid w:val="00676DA6"/>
    <w:rsid w:val="00676DD2"/>
    <w:rsid w:val="006779ED"/>
    <w:rsid w:val="00677DBB"/>
    <w:rsid w:val="00681F41"/>
    <w:rsid w:val="00682CF5"/>
    <w:rsid w:val="006837AD"/>
    <w:rsid w:val="00683847"/>
    <w:rsid w:val="00683869"/>
    <w:rsid w:val="00683DD6"/>
    <w:rsid w:val="00683FAB"/>
    <w:rsid w:val="00684976"/>
    <w:rsid w:val="006855A9"/>
    <w:rsid w:val="00685644"/>
    <w:rsid w:val="0068566D"/>
    <w:rsid w:val="00687749"/>
    <w:rsid w:val="0068790B"/>
    <w:rsid w:val="0068794D"/>
    <w:rsid w:val="00690C5A"/>
    <w:rsid w:val="00690CA1"/>
    <w:rsid w:val="00690CD7"/>
    <w:rsid w:val="006918BD"/>
    <w:rsid w:val="00691B08"/>
    <w:rsid w:val="00692FCC"/>
    <w:rsid w:val="00694488"/>
    <w:rsid w:val="006945AA"/>
    <w:rsid w:val="006955D7"/>
    <w:rsid w:val="006956DD"/>
    <w:rsid w:val="00695E14"/>
    <w:rsid w:val="006970B8"/>
    <w:rsid w:val="006973AB"/>
    <w:rsid w:val="00697C5A"/>
    <w:rsid w:val="006A05C6"/>
    <w:rsid w:val="006A0659"/>
    <w:rsid w:val="006A075F"/>
    <w:rsid w:val="006A0FC1"/>
    <w:rsid w:val="006A11CD"/>
    <w:rsid w:val="006A1E98"/>
    <w:rsid w:val="006A1FC4"/>
    <w:rsid w:val="006A2A21"/>
    <w:rsid w:val="006A3281"/>
    <w:rsid w:val="006A3997"/>
    <w:rsid w:val="006A3E21"/>
    <w:rsid w:val="006A421F"/>
    <w:rsid w:val="006A4483"/>
    <w:rsid w:val="006A492A"/>
    <w:rsid w:val="006A4D5F"/>
    <w:rsid w:val="006A5B5B"/>
    <w:rsid w:val="006A5F8B"/>
    <w:rsid w:val="006A6A54"/>
    <w:rsid w:val="006A6A67"/>
    <w:rsid w:val="006A6CD8"/>
    <w:rsid w:val="006A6D2A"/>
    <w:rsid w:val="006A6EBE"/>
    <w:rsid w:val="006A7441"/>
    <w:rsid w:val="006A75BF"/>
    <w:rsid w:val="006A7869"/>
    <w:rsid w:val="006A7D13"/>
    <w:rsid w:val="006B01CC"/>
    <w:rsid w:val="006B0DE8"/>
    <w:rsid w:val="006B16A2"/>
    <w:rsid w:val="006B371A"/>
    <w:rsid w:val="006B45CE"/>
    <w:rsid w:val="006B4932"/>
    <w:rsid w:val="006B49AE"/>
    <w:rsid w:val="006B50CD"/>
    <w:rsid w:val="006B544C"/>
    <w:rsid w:val="006B5F02"/>
    <w:rsid w:val="006C0C16"/>
    <w:rsid w:val="006C19CA"/>
    <w:rsid w:val="006C19ED"/>
    <w:rsid w:val="006C1B4D"/>
    <w:rsid w:val="006C1C20"/>
    <w:rsid w:val="006C2D58"/>
    <w:rsid w:val="006C2F41"/>
    <w:rsid w:val="006C4280"/>
    <w:rsid w:val="006C4569"/>
    <w:rsid w:val="006C4C82"/>
    <w:rsid w:val="006C5537"/>
    <w:rsid w:val="006C55A2"/>
    <w:rsid w:val="006C55D2"/>
    <w:rsid w:val="006C615A"/>
    <w:rsid w:val="006C643E"/>
    <w:rsid w:val="006C7202"/>
    <w:rsid w:val="006C7B72"/>
    <w:rsid w:val="006D14FE"/>
    <w:rsid w:val="006D1893"/>
    <w:rsid w:val="006D1ED9"/>
    <w:rsid w:val="006D23FF"/>
    <w:rsid w:val="006D2870"/>
    <w:rsid w:val="006D2CB6"/>
    <w:rsid w:val="006D4D0C"/>
    <w:rsid w:val="006D5608"/>
    <w:rsid w:val="006D561E"/>
    <w:rsid w:val="006D59BE"/>
    <w:rsid w:val="006D5EAC"/>
    <w:rsid w:val="006D5FB3"/>
    <w:rsid w:val="006D633E"/>
    <w:rsid w:val="006D666F"/>
    <w:rsid w:val="006D6919"/>
    <w:rsid w:val="006D6A7B"/>
    <w:rsid w:val="006D6AC3"/>
    <w:rsid w:val="006D6CCC"/>
    <w:rsid w:val="006D6E0A"/>
    <w:rsid w:val="006D74CD"/>
    <w:rsid w:val="006D7893"/>
    <w:rsid w:val="006D7C13"/>
    <w:rsid w:val="006E0113"/>
    <w:rsid w:val="006E01EB"/>
    <w:rsid w:val="006E05F5"/>
    <w:rsid w:val="006E06CD"/>
    <w:rsid w:val="006E1024"/>
    <w:rsid w:val="006E2AA4"/>
    <w:rsid w:val="006E2BC0"/>
    <w:rsid w:val="006E2DF8"/>
    <w:rsid w:val="006E304C"/>
    <w:rsid w:val="006E3103"/>
    <w:rsid w:val="006E36E1"/>
    <w:rsid w:val="006E49E7"/>
    <w:rsid w:val="006E4B2F"/>
    <w:rsid w:val="006E4B42"/>
    <w:rsid w:val="006E4E89"/>
    <w:rsid w:val="006E4FC6"/>
    <w:rsid w:val="006E5259"/>
    <w:rsid w:val="006E5F47"/>
    <w:rsid w:val="006E6F22"/>
    <w:rsid w:val="006E6F7F"/>
    <w:rsid w:val="006E707A"/>
    <w:rsid w:val="006E7A38"/>
    <w:rsid w:val="006F126E"/>
    <w:rsid w:val="006F1493"/>
    <w:rsid w:val="006F16B2"/>
    <w:rsid w:val="006F1FF8"/>
    <w:rsid w:val="006F2D20"/>
    <w:rsid w:val="006F2E40"/>
    <w:rsid w:val="006F7214"/>
    <w:rsid w:val="006F724A"/>
    <w:rsid w:val="006F768A"/>
    <w:rsid w:val="006F7A38"/>
    <w:rsid w:val="007001A8"/>
    <w:rsid w:val="00700F9D"/>
    <w:rsid w:val="00700FD9"/>
    <w:rsid w:val="00701185"/>
    <w:rsid w:val="00702424"/>
    <w:rsid w:val="0070244E"/>
    <w:rsid w:val="00702F27"/>
    <w:rsid w:val="00703867"/>
    <w:rsid w:val="00703C4A"/>
    <w:rsid w:val="007043BC"/>
    <w:rsid w:val="00705846"/>
    <w:rsid w:val="00705B61"/>
    <w:rsid w:val="00705E9B"/>
    <w:rsid w:val="00706A08"/>
    <w:rsid w:val="00706BAF"/>
    <w:rsid w:val="007076C5"/>
    <w:rsid w:val="00707B75"/>
    <w:rsid w:val="007116A7"/>
    <w:rsid w:val="00711940"/>
    <w:rsid w:val="00712EA3"/>
    <w:rsid w:val="00714249"/>
    <w:rsid w:val="00714317"/>
    <w:rsid w:val="0071452A"/>
    <w:rsid w:val="0071458F"/>
    <w:rsid w:val="00714718"/>
    <w:rsid w:val="007149C7"/>
    <w:rsid w:val="00715181"/>
    <w:rsid w:val="00715B58"/>
    <w:rsid w:val="0071617C"/>
    <w:rsid w:val="0071623F"/>
    <w:rsid w:val="00717D05"/>
    <w:rsid w:val="007203A4"/>
    <w:rsid w:val="007209E2"/>
    <w:rsid w:val="00720D9D"/>
    <w:rsid w:val="007217C2"/>
    <w:rsid w:val="00721CDD"/>
    <w:rsid w:val="00722574"/>
    <w:rsid w:val="0072292A"/>
    <w:rsid w:val="00722D5B"/>
    <w:rsid w:val="00723364"/>
    <w:rsid w:val="00723450"/>
    <w:rsid w:val="00723D54"/>
    <w:rsid w:val="00725634"/>
    <w:rsid w:val="00726255"/>
    <w:rsid w:val="00726839"/>
    <w:rsid w:val="00727385"/>
    <w:rsid w:val="0072750B"/>
    <w:rsid w:val="0073029F"/>
    <w:rsid w:val="00730C4B"/>
    <w:rsid w:val="00732761"/>
    <w:rsid w:val="00732CD5"/>
    <w:rsid w:val="00733102"/>
    <w:rsid w:val="0073336F"/>
    <w:rsid w:val="007342D9"/>
    <w:rsid w:val="00734BE7"/>
    <w:rsid w:val="00735F96"/>
    <w:rsid w:val="0073654A"/>
    <w:rsid w:val="00736778"/>
    <w:rsid w:val="00736E56"/>
    <w:rsid w:val="00737BC3"/>
    <w:rsid w:val="00737DF8"/>
    <w:rsid w:val="0074087C"/>
    <w:rsid w:val="007417E2"/>
    <w:rsid w:val="00741A5E"/>
    <w:rsid w:val="00741D33"/>
    <w:rsid w:val="00741E72"/>
    <w:rsid w:val="00742806"/>
    <w:rsid w:val="0074293A"/>
    <w:rsid w:val="007433DC"/>
    <w:rsid w:val="00743CDE"/>
    <w:rsid w:val="00744F11"/>
    <w:rsid w:val="00746769"/>
    <w:rsid w:val="00746D25"/>
    <w:rsid w:val="007479C2"/>
    <w:rsid w:val="00747AE4"/>
    <w:rsid w:val="007500CF"/>
    <w:rsid w:val="00750A5D"/>
    <w:rsid w:val="00751889"/>
    <w:rsid w:val="0075236F"/>
    <w:rsid w:val="00752D6C"/>
    <w:rsid w:val="00752E3E"/>
    <w:rsid w:val="00753778"/>
    <w:rsid w:val="00753CF6"/>
    <w:rsid w:val="007540D0"/>
    <w:rsid w:val="00754138"/>
    <w:rsid w:val="007542C4"/>
    <w:rsid w:val="007543BA"/>
    <w:rsid w:val="007548DE"/>
    <w:rsid w:val="00754ABC"/>
    <w:rsid w:val="00754AC7"/>
    <w:rsid w:val="00755944"/>
    <w:rsid w:val="007569AB"/>
    <w:rsid w:val="00757D22"/>
    <w:rsid w:val="00757D8B"/>
    <w:rsid w:val="00760C73"/>
    <w:rsid w:val="00760D1A"/>
    <w:rsid w:val="0076105A"/>
    <w:rsid w:val="00761D31"/>
    <w:rsid w:val="0076235A"/>
    <w:rsid w:val="00763259"/>
    <w:rsid w:val="007634D9"/>
    <w:rsid w:val="007636E9"/>
    <w:rsid w:val="007644DE"/>
    <w:rsid w:val="00764974"/>
    <w:rsid w:val="00764ABC"/>
    <w:rsid w:val="00764F40"/>
    <w:rsid w:val="00765099"/>
    <w:rsid w:val="0076512D"/>
    <w:rsid w:val="00765352"/>
    <w:rsid w:val="00765461"/>
    <w:rsid w:val="007654DF"/>
    <w:rsid w:val="00765A86"/>
    <w:rsid w:val="00766827"/>
    <w:rsid w:val="00766F9A"/>
    <w:rsid w:val="00767D1C"/>
    <w:rsid w:val="00770788"/>
    <w:rsid w:val="00771708"/>
    <w:rsid w:val="0077180A"/>
    <w:rsid w:val="00771AA2"/>
    <w:rsid w:val="00771DD5"/>
    <w:rsid w:val="00772961"/>
    <w:rsid w:val="00772B02"/>
    <w:rsid w:val="00773301"/>
    <w:rsid w:val="007736A1"/>
    <w:rsid w:val="007739C6"/>
    <w:rsid w:val="0077501B"/>
    <w:rsid w:val="0077586A"/>
    <w:rsid w:val="0077600C"/>
    <w:rsid w:val="0077659B"/>
    <w:rsid w:val="007778CF"/>
    <w:rsid w:val="00777EBE"/>
    <w:rsid w:val="0078081A"/>
    <w:rsid w:val="0078095A"/>
    <w:rsid w:val="00780DFB"/>
    <w:rsid w:val="007810D1"/>
    <w:rsid w:val="007816E2"/>
    <w:rsid w:val="00781905"/>
    <w:rsid w:val="00784252"/>
    <w:rsid w:val="00784C90"/>
    <w:rsid w:val="00785552"/>
    <w:rsid w:val="007855C4"/>
    <w:rsid w:val="00785A68"/>
    <w:rsid w:val="00786418"/>
    <w:rsid w:val="007864AD"/>
    <w:rsid w:val="007867C4"/>
    <w:rsid w:val="00786E3D"/>
    <w:rsid w:val="0079041F"/>
    <w:rsid w:val="00791251"/>
    <w:rsid w:val="00791593"/>
    <w:rsid w:val="00791E16"/>
    <w:rsid w:val="007921D2"/>
    <w:rsid w:val="00793A5A"/>
    <w:rsid w:val="007945A4"/>
    <w:rsid w:val="00794C04"/>
    <w:rsid w:val="007954F8"/>
    <w:rsid w:val="007956A0"/>
    <w:rsid w:val="007958FD"/>
    <w:rsid w:val="00795C72"/>
    <w:rsid w:val="007962FA"/>
    <w:rsid w:val="007969B6"/>
    <w:rsid w:val="00797FBC"/>
    <w:rsid w:val="007A1AAA"/>
    <w:rsid w:val="007A1EF5"/>
    <w:rsid w:val="007A1F50"/>
    <w:rsid w:val="007A32AE"/>
    <w:rsid w:val="007A33FB"/>
    <w:rsid w:val="007A36D6"/>
    <w:rsid w:val="007A3CC2"/>
    <w:rsid w:val="007A4B0E"/>
    <w:rsid w:val="007A4BB8"/>
    <w:rsid w:val="007A4BE0"/>
    <w:rsid w:val="007A5BCA"/>
    <w:rsid w:val="007A6820"/>
    <w:rsid w:val="007A6BB7"/>
    <w:rsid w:val="007A6C94"/>
    <w:rsid w:val="007A6D13"/>
    <w:rsid w:val="007A6D31"/>
    <w:rsid w:val="007A7C7D"/>
    <w:rsid w:val="007A7F09"/>
    <w:rsid w:val="007B00A6"/>
    <w:rsid w:val="007B0310"/>
    <w:rsid w:val="007B08BC"/>
    <w:rsid w:val="007B0C0A"/>
    <w:rsid w:val="007B1190"/>
    <w:rsid w:val="007B1932"/>
    <w:rsid w:val="007B1B01"/>
    <w:rsid w:val="007B1C96"/>
    <w:rsid w:val="007B22D4"/>
    <w:rsid w:val="007B289F"/>
    <w:rsid w:val="007B2A9B"/>
    <w:rsid w:val="007B4517"/>
    <w:rsid w:val="007B451A"/>
    <w:rsid w:val="007B4C82"/>
    <w:rsid w:val="007B5979"/>
    <w:rsid w:val="007B6136"/>
    <w:rsid w:val="007B76B3"/>
    <w:rsid w:val="007C0506"/>
    <w:rsid w:val="007C0FFC"/>
    <w:rsid w:val="007C1444"/>
    <w:rsid w:val="007C1490"/>
    <w:rsid w:val="007C173A"/>
    <w:rsid w:val="007C178C"/>
    <w:rsid w:val="007C1990"/>
    <w:rsid w:val="007C1BCF"/>
    <w:rsid w:val="007C1D50"/>
    <w:rsid w:val="007C1DBA"/>
    <w:rsid w:val="007C28B2"/>
    <w:rsid w:val="007C30FD"/>
    <w:rsid w:val="007C31A5"/>
    <w:rsid w:val="007C4E31"/>
    <w:rsid w:val="007C4EDA"/>
    <w:rsid w:val="007C5FDE"/>
    <w:rsid w:val="007C67C7"/>
    <w:rsid w:val="007C7063"/>
    <w:rsid w:val="007C7907"/>
    <w:rsid w:val="007D035D"/>
    <w:rsid w:val="007D0980"/>
    <w:rsid w:val="007D1512"/>
    <w:rsid w:val="007D18C8"/>
    <w:rsid w:val="007D1A13"/>
    <w:rsid w:val="007D1E9A"/>
    <w:rsid w:val="007D2888"/>
    <w:rsid w:val="007D35F3"/>
    <w:rsid w:val="007D36E4"/>
    <w:rsid w:val="007D3C7D"/>
    <w:rsid w:val="007D3DC2"/>
    <w:rsid w:val="007D45A4"/>
    <w:rsid w:val="007D48FB"/>
    <w:rsid w:val="007D49D3"/>
    <w:rsid w:val="007D4A04"/>
    <w:rsid w:val="007D4E62"/>
    <w:rsid w:val="007D534F"/>
    <w:rsid w:val="007D5985"/>
    <w:rsid w:val="007D60F0"/>
    <w:rsid w:val="007D6C41"/>
    <w:rsid w:val="007D6C67"/>
    <w:rsid w:val="007D6DA2"/>
    <w:rsid w:val="007D6DF6"/>
    <w:rsid w:val="007D6F56"/>
    <w:rsid w:val="007D71DE"/>
    <w:rsid w:val="007D7564"/>
    <w:rsid w:val="007E05C1"/>
    <w:rsid w:val="007E10DF"/>
    <w:rsid w:val="007E1202"/>
    <w:rsid w:val="007E1268"/>
    <w:rsid w:val="007E147B"/>
    <w:rsid w:val="007E1816"/>
    <w:rsid w:val="007E1930"/>
    <w:rsid w:val="007E1C43"/>
    <w:rsid w:val="007E29FE"/>
    <w:rsid w:val="007E328E"/>
    <w:rsid w:val="007E38BD"/>
    <w:rsid w:val="007E39A9"/>
    <w:rsid w:val="007E40F7"/>
    <w:rsid w:val="007E42BF"/>
    <w:rsid w:val="007E560E"/>
    <w:rsid w:val="007E5EAA"/>
    <w:rsid w:val="007E5F67"/>
    <w:rsid w:val="007E6733"/>
    <w:rsid w:val="007E67CD"/>
    <w:rsid w:val="007E6B1D"/>
    <w:rsid w:val="007E7BD7"/>
    <w:rsid w:val="007F0B1A"/>
    <w:rsid w:val="007F174F"/>
    <w:rsid w:val="007F2687"/>
    <w:rsid w:val="007F2DD2"/>
    <w:rsid w:val="007F333C"/>
    <w:rsid w:val="007F3FB3"/>
    <w:rsid w:val="007F43B1"/>
    <w:rsid w:val="007F4E4F"/>
    <w:rsid w:val="007F5071"/>
    <w:rsid w:val="007F62E8"/>
    <w:rsid w:val="007F64CE"/>
    <w:rsid w:val="007F652B"/>
    <w:rsid w:val="007F6E98"/>
    <w:rsid w:val="0080057A"/>
    <w:rsid w:val="00800777"/>
    <w:rsid w:val="0080193B"/>
    <w:rsid w:val="00801B57"/>
    <w:rsid w:val="00802B52"/>
    <w:rsid w:val="00802E3A"/>
    <w:rsid w:val="00802EE7"/>
    <w:rsid w:val="00804201"/>
    <w:rsid w:val="00804F8E"/>
    <w:rsid w:val="008056BD"/>
    <w:rsid w:val="00805E59"/>
    <w:rsid w:val="00807BC2"/>
    <w:rsid w:val="0081041B"/>
    <w:rsid w:val="00810EDB"/>
    <w:rsid w:val="00811037"/>
    <w:rsid w:val="00811079"/>
    <w:rsid w:val="00811622"/>
    <w:rsid w:val="0081164C"/>
    <w:rsid w:val="0081175B"/>
    <w:rsid w:val="00812096"/>
    <w:rsid w:val="008123AA"/>
    <w:rsid w:val="00812776"/>
    <w:rsid w:val="00813E45"/>
    <w:rsid w:val="008145E6"/>
    <w:rsid w:val="00814931"/>
    <w:rsid w:val="00814CE2"/>
    <w:rsid w:val="0081535F"/>
    <w:rsid w:val="008154C5"/>
    <w:rsid w:val="008159F0"/>
    <w:rsid w:val="00815B7E"/>
    <w:rsid w:val="00815C9C"/>
    <w:rsid w:val="00816759"/>
    <w:rsid w:val="0081721B"/>
    <w:rsid w:val="0081730B"/>
    <w:rsid w:val="0081740C"/>
    <w:rsid w:val="00817635"/>
    <w:rsid w:val="0081790B"/>
    <w:rsid w:val="00817ED5"/>
    <w:rsid w:val="008201D3"/>
    <w:rsid w:val="008206C1"/>
    <w:rsid w:val="00820FED"/>
    <w:rsid w:val="00821493"/>
    <w:rsid w:val="00821A30"/>
    <w:rsid w:val="00822537"/>
    <w:rsid w:val="00822B11"/>
    <w:rsid w:val="00822BE7"/>
    <w:rsid w:val="00822F43"/>
    <w:rsid w:val="00823282"/>
    <w:rsid w:val="00823341"/>
    <w:rsid w:val="0082420F"/>
    <w:rsid w:val="008247B0"/>
    <w:rsid w:val="00824D6F"/>
    <w:rsid w:val="008252D7"/>
    <w:rsid w:val="00825601"/>
    <w:rsid w:val="0082571D"/>
    <w:rsid w:val="00825839"/>
    <w:rsid w:val="00827341"/>
    <w:rsid w:val="00830371"/>
    <w:rsid w:val="0083096A"/>
    <w:rsid w:val="008309B8"/>
    <w:rsid w:val="00830FD9"/>
    <w:rsid w:val="00831107"/>
    <w:rsid w:val="0083235D"/>
    <w:rsid w:val="00833076"/>
    <w:rsid w:val="00833F4A"/>
    <w:rsid w:val="0083447F"/>
    <w:rsid w:val="00835D38"/>
    <w:rsid w:val="00836228"/>
    <w:rsid w:val="008365EF"/>
    <w:rsid w:val="0083669C"/>
    <w:rsid w:val="00837D2A"/>
    <w:rsid w:val="00840442"/>
    <w:rsid w:val="00840861"/>
    <w:rsid w:val="00840AB5"/>
    <w:rsid w:val="00842AF7"/>
    <w:rsid w:val="00842BF8"/>
    <w:rsid w:val="008431CA"/>
    <w:rsid w:val="00843B0F"/>
    <w:rsid w:val="00845F05"/>
    <w:rsid w:val="00846FD9"/>
    <w:rsid w:val="008472C2"/>
    <w:rsid w:val="00847A42"/>
    <w:rsid w:val="00847AA7"/>
    <w:rsid w:val="00847AD5"/>
    <w:rsid w:val="0085047B"/>
    <w:rsid w:val="00850B0D"/>
    <w:rsid w:val="00850D77"/>
    <w:rsid w:val="00852296"/>
    <w:rsid w:val="00852536"/>
    <w:rsid w:val="008528BB"/>
    <w:rsid w:val="00853D5B"/>
    <w:rsid w:val="008540F9"/>
    <w:rsid w:val="00854DE9"/>
    <w:rsid w:val="00855C69"/>
    <w:rsid w:val="00856760"/>
    <w:rsid w:val="00856CF7"/>
    <w:rsid w:val="00857224"/>
    <w:rsid w:val="00857B2F"/>
    <w:rsid w:val="00860372"/>
    <w:rsid w:val="00860AC2"/>
    <w:rsid w:val="00860C5E"/>
    <w:rsid w:val="008614C9"/>
    <w:rsid w:val="00861624"/>
    <w:rsid w:val="008616B9"/>
    <w:rsid w:val="00861B1B"/>
    <w:rsid w:val="00862B3E"/>
    <w:rsid w:val="00862EF6"/>
    <w:rsid w:val="00864081"/>
    <w:rsid w:val="00864CE6"/>
    <w:rsid w:val="008660C5"/>
    <w:rsid w:val="008660CB"/>
    <w:rsid w:val="008663D8"/>
    <w:rsid w:val="00866613"/>
    <w:rsid w:val="00866B85"/>
    <w:rsid w:val="008675FB"/>
    <w:rsid w:val="00867651"/>
    <w:rsid w:val="0086795F"/>
    <w:rsid w:val="00867AA4"/>
    <w:rsid w:val="00867B2D"/>
    <w:rsid w:val="00867CE5"/>
    <w:rsid w:val="00871838"/>
    <w:rsid w:val="00871F07"/>
    <w:rsid w:val="008736DC"/>
    <w:rsid w:val="00873A69"/>
    <w:rsid w:val="00873FDD"/>
    <w:rsid w:val="00874AFF"/>
    <w:rsid w:val="00874E0F"/>
    <w:rsid w:val="008757DE"/>
    <w:rsid w:val="008768E6"/>
    <w:rsid w:val="00876A06"/>
    <w:rsid w:val="00876B7C"/>
    <w:rsid w:val="00876B9C"/>
    <w:rsid w:val="0087732B"/>
    <w:rsid w:val="00877DD3"/>
    <w:rsid w:val="0088096B"/>
    <w:rsid w:val="00880D94"/>
    <w:rsid w:val="0088164E"/>
    <w:rsid w:val="0088177A"/>
    <w:rsid w:val="00881ACB"/>
    <w:rsid w:val="00883DE8"/>
    <w:rsid w:val="00884702"/>
    <w:rsid w:val="00884B85"/>
    <w:rsid w:val="0088534B"/>
    <w:rsid w:val="008854A6"/>
    <w:rsid w:val="00885674"/>
    <w:rsid w:val="0088689D"/>
    <w:rsid w:val="00886ADA"/>
    <w:rsid w:val="0088741F"/>
    <w:rsid w:val="00887A2A"/>
    <w:rsid w:val="00890FEB"/>
    <w:rsid w:val="0089219F"/>
    <w:rsid w:val="0089233D"/>
    <w:rsid w:val="00892B93"/>
    <w:rsid w:val="00892E49"/>
    <w:rsid w:val="00892FEF"/>
    <w:rsid w:val="0089334A"/>
    <w:rsid w:val="008945BE"/>
    <w:rsid w:val="0089460D"/>
    <w:rsid w:val="008953E2"/>
    <w:rsid w:val="008961B2"/>
    <w:rsid w:val="00896AFD"/>
    <w:rsid w:val="00896BEF"/>
    <w:rsid w:val="0089727A"/>
    <w:rsid w:val="0089752C"/>
    <w:rsid w:val="00897CF7"/>
    <w:rsid w:val="008A03A8"/>
    <w:rsid w:val="008A11CD"/>
    <w:rsid w:val="008A181C"/>
    <w:rsid w:val="008A19FD"/>
    <w:rsid w:val="008A23E6"/>
    <w:rsid w:val="008A2665"/>
    <w:rsid w:val="008A328E"/>
    <w:rsid w:val="008A3544"/>
    <w:rsid w:val="008A4FC1"/>
    <w:rsid w:val="008A53E9"/>
    <w:rsid w:val="008A5D21"/>
    <w:rsid w:val="008A6524"/>
    <w:rsid w:val="008A68B3"/>
    <w:rsid w:val="008A6E7A"/>
    <w:rsid w:val="008B0AA3"/>
    <w:rsid w:val="008B1334"/>
    <w:rsid w:val="008B1416"/>
    <w:rsid w:val="008B24C3"/>
    <w:rsid w:val="008B25B0"/>
    <w:rsid w:val="008B2A75"/>
    <w:rsid w:val="008B3653"/>
    <w:rsid w:val="008B39A5"/>
    <w:rsid w:val="008B3FCB"/>
    <w:rsid w:val="008B43D6"/>
    <w:rsid w:val="008B466C"/>
    <w:rsid w:val="008B4C52"/>
    <w:rsid w:val="008B50B7"/>
    <w:rsid w:val="008B52D7"/>
    <w:rsid w:val="008B5359"/>
    <w:rsid w:val="008B54DC"/>
    <w:rsid w:val="008B5F55"/>
    <w:rsid w:val="008B67F0"/>
    <w:rsid w:val="008B7E82"/>
    <w:rsid w:val="008C0769"/>
    <w:rsid w:val="008C092C"/>
    <w:rsid w:val="008C0A66"/>
    <w:rsid w:val="008C21E7"/>
    <w:rsid w:val="008C2266"/>
    <w:rsid w:val="008C273D"/>
    <w:rsid w:val="008C39C1"/>
    <w:rsid w:val="008C614B"/>
    <w:rsid w:val="008C65A3"/>
    <w:rsid w:val="008C7116"/>
    <w:rsid w:val="008C7804"/>
    <w:rsid w:val="008C7CA9"/>
    <w:rsid w:val="008C7FDC"/>
    <w:rsid w:val="008D18B1"/>
    <w:rsid w:val="008D2430"/>
    <w:rsid w:val="008D2609"/>
    <w:rsid w:val="008D2DC1"/>
    <w:rsid w:val="008D2DDC"/>
    <w:rsid w:val="008D328D"/>
    <w:rsid w:val="008D32CA"/>
    <w:rsid w:val="008D3529"/>
    <w:rsid w:val="008D360B"/>
    <w:rsid w:val="008D3E03"/>
    <w:rsid w:val="008D46EF"/>
    <w:rsid w:val="008D48EB"/>
    <w:rsid w:val="008D4AD8"/>
    <w:rsid w:val="008D56FE"/>
    <w:rsid w:val="008D5963"/>
    <w:rsid w:val="008D6B0C"/>
    <w:rsid w:val="008D74BF"/>
    <w:rsid w:val="008D7640"/>
    <w:rsid w:val="008D7AC4"/>
    <w:rsid w:val="008E0DAF"/>
    <w:rsid w:val="008E15CF"/>
    <w:rsid w:val="008E16B6"/>
    <w:rsid w:val="008E1CFD"/>
    <w:rsid w:val="008E1D88"/>
    <w:rsid w:val="008E20F0"/>
    <w:rsid w:val="008E3F41"/>
    <w:rsid w:val="008E5528"/>
    <w:rsid w:val="008E5A56"/>
    <w:rsid w:val="008E62BF"/>
    <w:rsid w:val="008E7218"/>
    <w:rsid w:val="008F00B9"/>
    <w:rsid w:val="008F0883"/>
    <w:rsid w:val="008F0EC2"/>
    <w:rsid w:val="008F10DA"/>
    <w:rsid w:val="008F1291"/>
    <w:rsid w:val="008F1C46"/>
    <w:rsid w:val="008F2966"/>
    <w:rsid w:val="008F2CFE"/>
    <w:rsid w:val="008F3237"/>
    <w:rsid w:val="008F3658"/>
    <w:rsid w:val="008F46A1"/>
    <w:rsid w:val="008F471C"/>
    <w:rsid w:val="008F54AE"/>
    <w:rsid w:val="008F564B"/>
    <w:rsid w:val="008F596C"/>
    <w:rsid w:val="008F5972"/>
    <w:rsid w:val="008F6071"/>
    <w:rsid w:val="008F65CD"/>
    <w:rsid w:val="008F668E"/>
    <w:rsid w:val="008F7787"/>
    <w:rsid w:val="009008F2"/>
    <w:rsid w:val="00901648"/>
    <w:rsid w:val="00901D72"/>
    <w:rsid w:val="009025A3"/>
    <w:rsid w:val="0090340B"/>
    <w:rsid w:val="00903857"/>
    <w:rsid w:val="0090417E"/>
    <w:rsid w:val="00904DFE"/>
    <w:rsid w:val="00905D22"/>
    <w:rsid w:val="009061C4"/>
    <w:rsid w:val="009067E4"/>
    <w:rsid w:val="00906901"/>
    <w:rsid w:val="00907433"/>
    <w:rsid w:val="009079D2"/>
    <w:rsid w:val="00910B02"/>
    <w:rsid w:val="009110AB"/>
    <w:rsid w:val="00913F44"/>
    <w:rsid w:val="009156AC"/>
    <w:rsid w:val="00915953"/>
    <w:rsid w:val="00917366"/>
    <w:rsid w:val="00917909"/>
    <w:rsid w:val="00917EA5"/>
    <w:rsid w:val="00920851"/>
    <w:rsid w:val="00921072"/>
    <w:rsid w:val="00921F41"/>
    <w:rsid w:val="00922DF0"/>
    <w:rsid w:val="00923568"/>
    <w:rsid w:val="009241AD"/>
    <w:rsid w:val="0092464D"/>
    <w:rsid w:val="009247D3"/>
    <w:rsid w:val="00924BE1"/>
    <w:rsid w:val="00924C73"/>
    <w:rsid w:val="00925536"/>
    <w:rsid w:val="009274EC"/>
    <w:rsid w:val="00927802"/>
    <w:rsid w:val="0093005F"/>
    <w:rsid w:val="009301A6"/>
    <w:rsid w:val="009301B7"/>
    <w:rsid w:val="009305E8"/>
    <w:rsid w:val="009318D1"/>
    <w:rsid w:val="00931C11"/>
    <w:rsid w:val="00932117"/>
    <w:rsid w:val="0093233F"/>
    <w:rsid w:val="00932F98"/>
    <w:rsid w:val="00933281"/>
    <w:rsid w:val="009332A9"/>
    <w:rsid w:val="00933425"/>
    <w:rsid w:val="009335F4"/>
    <w:rsid w:val="009350E6"/>
    <w:rsid w:val="00935351"/>
    <w:rsid w:val="0093539E"/>
    <w:rsid w:val="00935C7E"/>
    <w:rsid w:val="00935D0D"/>
    <w:rsid w:val="009376D1"/>
    <w:rsid w:val="00937C1F"/>
    <w:rsid w:val="009420C4"/>
    <w:rsid w:val="00942638"/>
    <w:rsid w:val="0094267B"/>
    <w:rsid w:val="00942A10"/>
    <w:rsid w:val="00942C36"/>
    <w:rsid w:val="00942EC4"/>
    <w:rsid w:val="00943A47"/>
    <w:rsid w:val="00943BC0"/>
    <w:rsid w:val="00945498"/>
    <w:rsid w:val="009466D4"/>
    <w:rsid w:val="00946B4D"/>
    <w:rsid w:val="00946E50"/>
    <w:rsid w:val="00947975"/>
    <w:rsid w:val="00947D4D"/>
    <w:rsid w:val="00950592"/>
    <w:rsid w:val="0095064B"/>
    <w:rsid w:val="00953ACA"/>
    <w:rsid w:val="0095401D"/>
    <w:rsid w:val="0095414B"/>
    <w:rsid w:val="009549FA"/>
    <w:rsid w:val="009552B1"/>
    <w:rsid w:val="009555A6"/>
    <w:rsid w:val="009555B6"/>
    <w:rsid w:val="009558AA"/>
    <w:rsid w:val="009560C6"/>
    <w:rsid w:val="00956930"/>
    <w:rsid w:val="00960230"/>
    <w:rsid w:val="0096081A"/>
    <w:rsid w:val="0096139B"/>
    <w:rsid w:val="00961C38"/>
    <w:rsid w:val="009620E4"/>
    <w:rsid w:val="00962415"/>
    <w:rsid w:val="00962ABC"/>
    <w:rsid w:val="009632A8"/>
    <w:rsid w:val="009637F2"/>
    <w:rsid w:val="00963839"/>
    <w:rsid w:val="00964065"/>
    <w:rsid w:val="009645E6"/>
    <w:rsid w:val="00964716"/>
    <w:rsid w:val="00965095"/>
    <w:rsid w:val="00965122"/>
    <w:rsid w:val="0096514F"/>
    <w:rsid w:val="009652ED"/>
    <w:rsid w:val="0096584B"/>
    <w:rsid w:val="00965C4D"/>
    <w:rsid w:val="0096625A"/>
    <w:rsid w:val="00966E4B"/>
    <w:rsid w:val="00967231"/>
    <w:rsid w:val="00967C52"/>
    <w:rsid w:val="00967C7C"/>
    <w:rsid w:val="00970ECF"/>
    <w:rsid w:val="0097149B"/>
    <w:rsid w:val="00971CE7"/>
    <w:rsid w:val="0097268C"/>
    <w:rsid w:val="00972F61"/>
    <w:rsid w:val="00973AA5"/>
    <w:rsid w:val="00973FAF"/>
    <w:rsid w:val="00974BB2"/>
    <w:rsid w:val="00974FE6"/>
    <w:rsid w:val="009755FE"/>
    <w:rsid w:val="00975991"/>
    <w:rsid w:val="00975DDD"/>
    <w:rsid w:val="00976CC9"/>
    <w:rsid w:val="00976FA1"/>
    <w:rsid w:val="00977306"/>
    <w:rsid w:val="00977563"/>
    <w:rsid w:val="00977928"/>
    <w:rsid w:val="00980896"/>
    <w:rsid w:val="00980D3E"/>
    <w:rsid w:val="00982292"/>
    <w:rsid w:val="009839B7"/>
    <w:rsid w:val="009839FB"/>
    <w:rsid w:val="00984793"/>
    <w:rsid w:val="00985102"/>
    <w:rsid w:val="00985BB3"/>
    <w:rsid w:val="00986295"/>
    <w:rsid w:val="009863F9"/>
    <w:rsid w:val="00986BB0"/>
    <w:rsid w:val="00986EF7"/>
    <w:rsid w:val="00987389"/>
    <w:rsid w:val="00987724"/>
    <w:rsid w:val="009904D3"/>
    <w:rsid w:val="00990DDE"/>
    <w:rsid w:val="00991145"/>
    <w:rsid w:val="0099193D"/>
    <w:rsid w:val="00991C9F"/>
    <w:rsid w:val="00992CAF"/>
    <w:rsid w:val="0099337B"/>
    <w:rsid w:val="009940AA"/>
    <w:rsid w:val="00994B96"/>
    <w:rsid w:val="009952EC"/>
    <w:rsid w:val="00995312"/>
    <w:rsid w:val="00995327"/>
    <w:rsid w:val="0099607E"/>
    <w:rsid w:val="00996461"/>
    <w:rsid w:val="00996B9E"/>
    <w:rsid w:val="0099733D"/>
    <w:rsid w:val="00997F18"/>
    <w:rsid w:val="00997F44"/>
    <w:rsid w:val="009A08DF"/>
    <w:rsid w:val="009A2AA2"/>
    <w:rsid w:val="009A2AED"/>
    <w:rsid w:val="009A2C54"/>
    <w:rsid w:val="009A4992"/>
    <w:rsid w:val="009A4E57"/>
    <w:rsid w:val="009A6815"/>
    <w:rsid w:val="009A6F55"/>
    <w:rsid w:val="009A7622"/>
    <w:rsid w:val="009A77CB"/>
    <w:rsid w:val="009A79EB"/>
    <w:rsid w:val="009B17AE"/>
    <w:rsid w:val="009B2741"/>
    <w:rsid w:val="009B2F15"/>
    <w:rsid w:val="009B332B"/>
    <w:rsid w:val="009B3466"/>
    <w:rsid w:val="009B349A"/>
    <w:rsid w:val="009B4778"/>
    <w:rsid w:val="009B4DE8"/>
    <w:rsid w:val="009B5F81"/>
    <w:rsid w:val="009B6738"/>
    <w:rsid w:val="009B6E79"/>
    <w:rsid w:val="009B7FD8"/>
    <w:rsid w:val="009C04FC"/>
    <w:rsid w:val="009C07F5"/>
    <w:rsid w:val="009C0AE6"/>
    <w:rsid w:val="009C0FDA"/>
    <w:rsid w:val="009C12B3"/>
    <w:rsid w:val="009C2DF7"/>
    <w:rsid w:val="009C3812"/>
    <w:rsid w:val="009C4738"/>
    <w:rsid w:val="009C578D"/>
    <w:rsid w:val="009D0093"/>
    <w:rsid w:val="009D0348"/>
    <w:rsid w:val="009D0821"/>
    <w:rsid w:val="009D090A"/>
    <w:rsid w:val="009D0948"/>
    <w:rsid w:val="009D0CD9"/>
    <w:rsid w:val="009D254B"/>
    <w:rsid w:val="009D2C2D"/>
    <w:rsid w:val="009D3750"/>
    <w:rsid w:val="009D415F"/>
    <w:rsid w:val="009D4219"/>
    <w:rsid w:val="009D4239"/>
    <w:rsid w:val="009D5277"/>
    <w:rsid w:val="009D7129"/>
    <w:rsid w:val="009D77EE"/>
    <w:rsid w:val="009D7D56"/>
    <w:rsid w:val="009E0DBB"/>
    <w:rsid w:val="009E0E5A"/>
    <w:rsid w:val="009E0E6D"/>
    <w:rsid w:val="009E17C6"/>
    <w:rsid w:val="009E1C17"/>
    <w:rsid w:val="009E272F"/>
    <w:rsid w:val="009E28F7"/>
    <w:rsid w:val="009E2E9B"/>
    <w:rsid w:val="009E398B"/>
    <w:rsid w:val="009E47C1"/>
    <w:rsid w:val="009E551A"/>
    <w:rsid w:val="009E577C"/>
    <w:rsid w:val="009E584B"/>
    <w:rsid w:val="009E592A"/>
    <w:rsid w:val="009E6080"/>
    <w:rsid w:val="009E6AEE"/>
    <w:rsid w:val="009E6B33"/>
    <w:rsid w:val="009E71A4"/>
    <w:rsid w:val="009E774C"/>
    <w:rsid w:val="009E7D75"/>
    <w:rsid w:val="009E7FC7"/>
    <w:rsid w:val="009F01DA"/>
    <w:rsid w:val="009F024A"/>
    <w:rsid w:val="009F0489"/>
    <w:rsid w:val="009F0D17"/>
    <w:rsid w:val="009F0F24"/>
    <w:rsid w:val="009F160E"/>
    <w:rsid w:val="009F1B2F"/>
    <w:rsid w:val="009F2B1C"/>
    <w:rsid w:val="009F3B47"/>
    <w:rsid w:val="009F3F34"/>
    <w:rsid w:val="009F438F"/>
    <w:rsid w:val="009F4711"/>
    <w:rsid w:val="009F5A4F"/>
    <w:rsid w:val="009F6FC6"/>
    <w:rsid w:val="009F7173"/>
    <w:rsid w:val="009F7E35"/>
    <w:rsid w:val="00A005E8"/>
    <w:rsid w:val="00A01922"/>
    <w:rsid w:val="00A01FA6"/>
    <w:rsid w:val="00A022A6"/>
    <w:rsid w:val="00A02572"/>
    <w:rsid w:val="00A02C14"/>
    <w:rsid w:val="00A03459"/>
    <w:rsid w:val="00A03D48"/>
    <w:rsid w:val="00A04154"/>
    <w:rsid w:val="00A0487A"/>
    <w:rsid w:val="00A048DD"/>
    <w:rsid w:val="00A061E4"/>
    <w:rsid w:val="00A0643F"/>
    <w:rsid w:val="00A06896"/>
    <w:rsid w:val="00A06B17"/>
    <w:rsid w:val="00A06FA1"/>
    <w:rsid w:val="00A1083A"/>
    <w:rsid w:val="00A10A40"/>
    <w:rsid w:val="00A11B46"/>
    <w:rsid w:val="00A11C24"/>
    <w:rsid w:val="00A11C28"/>
    <w:rsid w:val="00A11C9E"/>
    <w:rsid w:val="00A11E5C"/>
    <w:rsid w:val="00A120B7"/>
    <w:rsid w:val="00A12B33"/>
    <w:rsid w:val="00A13ED0"/>
    <w:rsid w:val="00A14438"/>
    <w:rsid w:val="00A14A10"/>
    <w:rsid w:val="00A14C79"/>
    <w:rsid w:val="00A15067"/>
    <w:rsid w:val="00A151FE"/>
    <w:rsid w:val="00A15AB5"/>
    <w:rsid w:val="00A1647D"/>
    <w:rsid w:val="00A16903"/>
    <w:rsid w:val="00A16BD2"/>
    <w:rsid w:val="00A17385"/>
    <w:rsid w:val="00A175D7"/>
    <w:rsid w:val="00A1773E"/>
    <w:rsid w:val="00A2042D"/>
    <w:rsid w:val="00A204E0"/>
    <w:rsid w:val="00A22048"/>
    <w:rsid w:val="00A2216C"/>
    <w:rsid w:val="00A22204"/>
    <w:rsid w:val="00A222EA"/>
    <w:rsid w:val="00A22390"/>
    <w:rsid w:val="00A23100"/>
    <w:rsid w:val="00A23465"/>
    <w:rsid w:val="00A24F10"/>
    <w:rsid w:val="00A25746"/>
    <w:rsid w:val="00A26166"/>
    <w:rsid w:val="00A262C7"/>
    <w:rsid w:val="00A26408"/>
    <w:rsid w:val="00A265C9"/>
    <w:rsid w:val="00A26A59"/>
    <w:rsid w:val="00A26F52"/>
    <w:rsid w:val="00A271FA"/>
    <w:rsid w:val="00A272BE"/>
    <w:rsid w:val="00A27D27"/>
    <w:rsid w:val="00A30489"/>
    <w:rsid w:val="00A30D9B"/>
    <w:rsid w:val="00A318A0"/>
    <w:rsid w:val="00A31E21"/>
    <w:rsid w:val="00A32065"/>
    <w:rsid w:val="00A322B3"/>
    <w:rsid w:val="00A32608"/>
    <w:rsid w:val="00A327F4"/>
    <w:rsid w:val="00A328B6"/>
    <w:rsid w:val="00A32B85"/>
    <w:rsid w:val="00A33724"/>
    <w:rsid w:val="00A33AE7"/>
    <w:rsid w:val="00A340CD"/>
    <w:rsid w:val="00A353B5"/>
    <w:rsid w:val="00A35727"/>
    <w:rsid w:val="00A360D8"/>
    <w:rsid w:val="00A37BBF"/>
    <w:rsid w:val="00A40BD4"/>
    <w:rsid w:val="00A41CAC"/>
    <w:rsid w:val="00A42E1B"/>
    <w:rsid w:val="00A42F67"/>
    <w:rsid w:val="00A43A51"/>
    <w:rsid w:val="00A43FB7"/>
    <w:rsid w:val="00A45B16"/>
    <w:rsid w:val="00A45C1E"/>
    <w:rsid w:val="00A46805"/>
    <w:rsid w:val="00A478ED"/>
    <w:rsid w:val="00A4791F"/>
    <w:rsid w:val="00A47957"/>
    <w:rsid w:val="00A47BFB"/>
    <w:rsid w:val="00A47FAB"/>
    <w:rsid w:val="00A50DDB"/>
    <w:rsid w:val="00A51144"/>
    <w:rsid w:val="00A51638"/>
    <w:rsid w:val="00A546AE"/>
    <w:rsid w:val="00A54CE4"/>
    <w:rsid w:val="00A56C59"/>
    <w:rsid w:val="00A57DF3"/>
    <w:rsid w:val="00A603EE"/>
    <w:rsid w:val="00A60566"/>
    <w:rsid w:val="00A608D0"/>
    <w:rsid w:val="00A61128"/>
    <w:rsid w:val="00A61309"/>
    <w:rsid w:val="00A61CB3"/>
    <w:rsid w:val="00A62A07"/>
    <w:rsid w:val="00A6329A"/>
    <w:rsid w:val="00A63C2F"/>
    <w:rsid w:val="00A63D4D"/>
    <w:rsid w:val="00A65821"/>
    <w:rsid w:val="00A65BAA"/>
    <w:rsid w:val="00A65E97"/>
    <w:rsid w:val="00A661D2"/>
    <w:rsid w:val="00A672C7"/>
    <w:rsid w:val="00A67358"/>
    <w:rsid w:val="00A67F92"/>
    <w:rsid w:val="00A70890"/>
    <w:rsid w:val="00A70BC5"/>
    <w:rsid w:val="00A710E0"/>
    <w:rsid w:val="00A715F5"/>
    <w:rsid w:val="00A720A6"/>
    <w:rsid w:val="00A72296"/>
    <w:rsid w:val="00A72613"/>
    <w:rsid w:val="00A72669"/>
    <w:rsid w:val="00A73240"/>
    <w:rsid w:val="00A733E6"/>
    <w:rsid w:val="00A734D3"/>
    <w:rsid w:val="00A736F4"/>
    <w:rsid w:val="00A7380C"/>
    <w:rsid w:val="00A7381B"/>
    <w:rsid w:val="00A73B62"/>
    <w:rsid w:val="00A73EDA"/>
    <w:rsid w:val="00A73F72"/>
    <w:rsid w:val="00A73FE4"/>
    <w:rsid w:val="00A742EF"/>
    <w:rsid w:val="00A74418"/>
    <w:rsid w:val="00A7570D"/>
    <w:rsid w:val="00A7579D"/>
    <w:rsid w:val="00A75C03"/>
    <w:rsid w:val="00A76227"/>
    <w:rsid w:val="00A8025A"/>
    <w:rsid w:val="00A80ADC"/>
    <w:rsid w:val="00A817AA"/>
    <w:rsid w:val="00A81E67"/>
    <w:rsid w:val="00A81F85"/>
    <w:rsid w:val="00A82563"/>
    <w:rsid w:val="00A825A7"/>
    <w:rsid w:val="00A83393"/>
    <w:rsid w:val="00A85774"/>
    <w:rsid w:val="00A86080"/>
    <w:rsid w:val="00A86BEF"/>
    <w:rsid w:val="00A8746D"/>
    <w:rsid w:val="00A875B9"/>
    <w:rsid w:val="00A8780C"/>
    <w:rsid w:val="00A87981"/>
    <w:rsid w:val="00A87CE9"/>
    <w:rsid w:val="00A901CC"/>
    <w:rsid w:val="00A9051A"/>
    <w:rsid w:val="00A905E1"/>
    <w:rsid w:val="00A908B2"/>
    <w:rsid w:val="00A94B70"/>
    <w:rsid w:val="00A94B9D"/>
    <w:rsid w:val="00A951A0"/>
    <w:rsid w:val="00A95DF3"/>
    <w:rsid w:val="00A95E71"/>
    <w:rsid w:val="00A9641C"/>
    <w:rsid w:val="00A966AA"/>
    <w:rsid w:val="00A967C9"/>
    <w:rsid w:val="00A96800"/>
    <w:rsid w:val="00A96EA8"/>
    <w:rsid w:val="00A972F3"/>
    <w:rsid w:val="00A97961"/>
    <w:rsid w:val="00A97C59"/>
    <w:rsid w:val="00A97D89"/>
    <w:rsid w:val="00A97E60"/>
    <w:rsid w:val="00AA083A"/>
    <w:rsid w:val="00AA090C"/>
    <w:rsid w:val="00AA142B"/>
    <w:rsid w:val="00AA1606"/>
    <w:rsid w:val="00AA17EB"/>
    <w:rsid w:val="00AA2220"/>
    <w:rsid w:val="00AA3284"/>
    <w:rsid w:val="00AA32EC"/>
    <w:rsid w:val="00AA3C6C"/>
    <w:rsid w:val="00AA4939"/>
    <w:rsid w:val="00AA5272"/>
    <w:rsid w:val="00AA60F8"/>
    <w:rsid w:val="00AA6347"/>
    <w:rsid w:val="00AA687E"/>
    <w:rsid w:val="00AA6F58"/>
    <w:rsid w:val="00AA7FB0"/>
    <w:rsid w:val="00AB07F9"/>
    <w:rsid w:val="00AB085F"/>
    <w:rsid w:val="00AB0D63"/>
    <w:rsid w:val="00AB18C4"/>
    <w:rsid w:val="00AB37A3"/>
    <w:rsid w:val="00AB4D2C"/>
    <w:rsid w:val="00AB5D20"/>
    <w:rsid w:val="00AB63B5"/>
    <w:rsid w:val="00AB6D82"/>
    <w:rsid w:val="00AB788F"/>
    <w:rsid w:val="00AB7A27"/>
    <w:rsid w:val="00AC01DA"/>
    <w:rsid w:val="00AC0A2B"/>
    <w:rsid w:val="00AC176F"/>
    <w:rsid w:val="00AC1A0F"/>
    <w:rsid w:val="00AC21BD"/>
    <w:rsid w:val="00AC2AE9"/>
    <w:rsid w:val="00AC3D2A"/>
    <w:rsid w:val="00AC4DF3"/>
    <w:rsid w:val="00AC4E79"/>
    <w:rsid w:val="00AC504D"/>
    <w:rsid w:val="00AC580D"/>
    <w:rsid w:val="00AC58CA"/>
    <w:rsid w:val="00AC5C4C"/>
    <w:rsid w:val="00AC5C80"/>
    <w:rsid w:val="00AC6888"/>
    <w:rsid w:val="00AC6ECC"/>
    <w:rsid w:val="00AC6F42"/>
    <w:rsid w:val="00AC72E2"/>
    <w:rsid w:val="00AC761F"/>
    <w:rsid w:val="00AC76CB"/>
    <w:rsid w:val="00AC7811"/>
    <w:rsid w:val="00AD00DE"/>
    <w:rsid w:val="00AD1281"/>
    <w:rsid w:val="00AD12E6"/>
    <w:rsid w:val="00AD214A"/>
    <w:rsid w:val="00AD2506"/>
    <w:rsid w:val="00AD3B2E"/>
    <w:rsid w:val="00AD425B"/>
    <w:rsid w:val="00AD4582"/>
    <w:rsid w:val="00AD4C16"/>
    <w:rsid w:val="00AD5616"/>
    <w:rsid w:val="00AD606C"/>
    <w:rsid w:val="00AD665C"/>
    <w:rsid w:val="00AD6C64"/>
    <w:rsid w:val="00AD7DFE"/>
    <w:rsid w:val="00AE064C"/>
    <w:rsid w:val="00AE0BC5"/>
    <w:rsid w:val="00AE0FCA"/>
    <w:rsid w:val="00AE124E"/>
    <w:rsid w:val="00AE16EC"/>
    <w:rsid w:val="00AE1950"/>
    <w:rsid w:val="00AE2AE7"/>
    <w:rsid w:val="00AE2E35"/>
    <w:rsid w:val="00AE343C"/>
    <w:rsid w:val="00AE437F"/>
    <w:rsid w:val="00AE4FE4"/>
    <w:rsid w:val="00AE5132"/>
    <w:rsid w:val="00AE52ED"/>
    <w:rsid w:val="00AE53BB"/>
    <w:rsid w:val="00AE559E"/>
    <w:rsid w:val="00AE64D9"/>
    <w:rsid w:val="00AE679B"/>
    <w:rsid w:val="00AE6B24"/>
    <w:rsid w:val="00AE6C1A"/>
    <w:rsid w:val="00AE6DAB"/>
    <w:rsid w:val="00AE7389"/>
    <w:rsid w:val="00AE740C"/>
    <w:rsid w:val="00AE7658"/>
    <w:rsid w:val="00AE7AC9"/>
    <w:rsid w:val="00AE7E72"/>
    <w:rsid w:val="00AF0041"/>
    <w:rsid w:val="00AF162E"/>
    <w:rsid w:val="00AF177A"/>
    <w:rsid w:val="00AF18F1"/>
    <w:rsid w:val="00AF1927"/>
    <w:rsid w:val="00AF1DA7"/>
    <w:rsid w:val="00AF211A"/>
    <w:rsid w:val="00AF2A07"/>
    <w:rsid w:val="00AF357C"/>
    <w:rsid w:val="00AF35C1"/>
    <w:rsid w:val="00AF36FD"/>
    <w:rsid w:val="00AF3DC1"/>
    <w:rsid w:val="00AF4320"/>
    <w:rsid w:val="00AF49FF"/>
    <w:rsid w:val="00AF4E60"/>
    <w:rsid w:val="00AF5299"/>
    <w:rsid w:val="00AF56A2"/>
    <w:rsid w:val="00AF7958"/>
    <w:rsid w:val="00AF7DE8"/>
    <w:rsid w:val="00B000F5"/>
    <w:rsid w:val="00B00636"/>
    <w:rsid w:val="00B0183F"/>
    <w:rsid w:val="00B01C8E"/>
    <w:rsid w:val="00B03321"/>
    <w:rsid w:val="00B03A7E"/>
    <w:rsid w:val="00B04642"/>
    <w:rsid w:val="00B046FC"/>
    <w:rsid w:val="00B05FF4"/>
    <w:rsid w:val="00B06524"/>
    <w:rsid w:val="00B06612"/>
    <w:rsid w:val="00B068E6"/>
    <w:rsid w:val="00B0729A"/>
    <w:rsid w:val="00B0732B"/>
    <w:rsid w:val="00B07A15"/>
    <w:rsid w:val="00B07C52"/>
    <w:rsid w:val="00B101D4"/>
    <w:rsid w:val="00B102ED"/>
    <w:rsid w:val="00B1046F"/>
    <w:rsid w:val="00B10651"/>
    <w:rsid w:val="00B10DEC"/>
    <w:rsid w:val="00B1140D"/>
    <w:rsid w:val="00B11567"/>
    <w:rsid w:val="00B121D5"/>
    <w:rsid w:val="00B12A3B"/>
    <w:rsid w:val="00B139DB"/>
    <w:rsid w:val="00B13CA1"/>
    <w:rsid w:val="00B1404B"/>
    <w:rsid w:val="00B144A3"/>
    <w:rsid w:val="00B144DD"/>
    <w:rsid w:val="00B14640"/>
    <w:rsid w:val="00B14B4C"/>
    <w:rsid w:val="00B14D40"/>
    <w:rsid w:val="00B15715"/>
    <w:rsid w:val="00B16DC4"/>
    <w:rsid w:val="00B17450"/>
    <w:rsid w:val="00B1779A"/>
    <w:rsid w:val="00B17B53"/>
    <w:rsid w:val="00B17C2B"/>
    <w:rsid w:val="00B17E3C"/>
    <w:rsid w:val="00B2000F"/>
    <w:rsid w:val="00B21CF5"/>
    <w:rsid w:val="00B225D4"/>
    <w:rsid w:val="00B2497D"/>
    <w:rsid w:val="00B24DEF"/>
    <w:rsid w:val="00B25130"/>
    <w:rsid w:val="00B2606E"/>
    <w:rsid w:val="00B26488"/>
    <w:rsid w:val="00B26AE6"/>
    <w:rsid w:val="00B26EAF"/>
    <w:rsid w:val="00B27412"/>
    <w:rsid w:val="00B27D87"/>
    <w:rsid w:val="00B309A0"/>
    <w:rsid w:val="00B31115"/>
    <w:rsid w:val="00B329F0"/>
    <w:rsid w:val="00B32EFA"/>
    <w:rsid w:val="00B338A1"/>
    <w:rsid w:val="00B3409B"/>
    <w:rsid w:val="00B3414E"/>
    <w:rsid w:val="00B35E16"/>
    <w:rsid w:val="00B36713"/>
    <w:rsid w:val="00B40655"/>
    <w:rsid w:val="00B4092C"/>
    <w:rsid w:val="00B416D5"/>
    <w:rsid w:val="00B41ADD"/>
    <w:rsid w:val="00B43243"/>
    <w:rsid w:val="00B4488D"/>
    <w:rsid w:val="00B44996"/>
    <w:rsid w:val="00B44CE5"/>
    <w:rsid w:val="00B4796D"/>
    <w:rsid w:val="00B47E89"/>
    <w:rsid w:val="00B50295"/>
    <w:rsid w:val="00B505A7"/>
    <w:rsid w:val="00B509F8"/>
    <w:rsid w:val="00B51D36"/>
    <w:rsid w:val="00B529F3"/>
    <w:rsid w:val="00B5362C"/>
    <w:rsid w:val="00B539EB"/>
    <w:rsid w:val="00B53A5D"/>
    <w:rsid w:val="00B53EEE"/>
    <w:rsid w:val="00B54345"/>
    <w:rsid w:val="00B5571B"/>
    <w:rsid w:val="00B572C8"/>
    <w:rsid w:val="00B57309"/>
    <w:rsid w:val="00B57659"/>
    <w:rsid w:val="00B57EAF"/>
    <w:rsid w:val="00B603A5"/>
    <w:rsid w:val="00B6137D"/>
    <w:rsid w:val="00B620E2"/>
    <w:rsid w:val="00B62931"/>
    <w:rsid w:val="00B62BAD"/>
    <w:rsid w:val="00B62DA9"/>
    <w:rsid w:val="00B636AF"/>
    <w:rsid w:val="00B64600"/>
    <w:rsid w:val="00B64D6E"/>
    <w:rsid w:val="00B6508F"/>
    <w:rsid w:val="00B6526F"/>
    <w:rsid w:val="00B65275"/>
    <w:rsid w:val="00B656E7"/>
    <w:rsid w:val="00B667F1"/>
    <w:rsid w:val="00B669F2"/>
    <w:rsid w:val="00B66B2C"/>
    <w:rsid w:val="00B670A8"/>
    <w:rsid w:val="00B678D8"/>
    <w:rsid w:val="00B7085F"/>
    <w:rsid w:val="00B71960"/>
    <w:rsid w:val="00B728DF"/>
    <w:rsid w:val="00B72EE9"/>
    <w:rsid w:val="00B73C9F"/>
    <w:rsid w:val="00B74C4B"/>
    <w:rsid w:val="00B75251"/>
    <w:rsid w:val="00B75580"/>
    <w:rsid w:val="00B757E0"/>
    <w:rsid w:val="00B762A3"/>
    <w:rsid w:val="00B76570"/>
    <w:rsid w:val="00B76915"/>
    <w:rsid w:val="00B76E3C"/>
    <w:rsid w:val="00B779A5"/>
    <w:rsid w:val="00B77A5C"/>
    <w:rsid w:val="00B77CBA"/>
    <w:rsid w:val="00B801D5"/>
    <w:rsid w:val="00B80C4C"/>
    <w:rsid w:val="00B80E8A"/>
    <w:rsid w:val="00B82F60"/>
    <w:rsid w:val="00B83E87"/>
    <w:rsid w:val="00B85653"/>
    <w:rsid w:val="00B857E8"/>
    <w:rsid w:val="00B86DC6"/>
    <w:rsid w:val="00B8710E"/>
    <w:rsid w:val="00B871C1"/>
    <w:rsid w:val="00B87983"/>
    <w:rsid w:val="00B901A0"/>
    <w:rsid w:val="00B90CD3"/>
    <w:rsid w:val="00B90E3E"/>
    <w:rsid w:val="00B913BF"/>
    <w:rsid w:val="00B91A95"/>
    <w:rsid w:val="00B92268"/>
    <w:rsid w:val="00B93B89"/>
    <w:rsid w:val="00B940C4"/>
    <w:rsid w:val="00B947B1"/>
    <w:rsid w:val="00B94C68"/>
    <w:rsid w:val="00B94F10"/>
    <w:rsid w:val="00B95384"/>
    <w:rsid w:val="00B957C7"/>
    <w:rsid w:val="00B958EB"/>
    <w:rsid w:val="00B962A3"/>
    <w:rsid w:val="00B9722F"/>
    <w:rsid w:val="00BA08C8"/>
    <w:rsid w:val="00BA0BA0"/>
    <w:rsid w:val="00BA1942"/>
    <w:rsid w:val="00BA1B8D"/>
    <w:rsid w:val="00BA2704"/>
    <w:rsid w:val="00BA34A9"/>
    <w:rsid w:val="00BA3F7F"/>
    <w:rsid w:val="00BA5996"/>
    <w:rsid w:val="00BA5CF4"/>
    <w:rsid w:val="00BA6264"/>
    <w:rsid w:val="00BB0217"/>
    <w:rsid w:val="00BB0686"/>
    <w:rsid w:val="00BB0C09"/>
    <w:rsid w:val="00BB0D48"/>
    <w:rsid w:val="00BB0F83"/>
    <w:rsid w:val="00BB131B"/>
    <w:rsid w:val="00BB1915"/>
    <w:rsid w:val="00BB1AF1"/>
    <w:rsid w:val="00BB2296"/>
    <w:rsid w:val="00BB28A9"/>
    <w:rsid w:val="00BB2E07"/>
    <w:rsid w:val="00BB3AAF"/>
    <w:rsid w:val="00BB43F1"/>
    <w:rsid w:val="00BB4429"/>
    <w:rsid w:val="00BB50AF"/>
    <w:rsid w:val="00BB58AD"/>
    <w:rsid w:val="00BB5FD6"/>
    <w:rsid w:val="00BB66F2"/>
    <w:rsid w:val="00BB7505"/>
    <w:rsid w:val="00BC009D"/>
    <w:rsid w:val="00BC0F8B"/>
    <w:rsid w:val="00BC1096"/>
    <w:rsid w:val="00BC1305"/>
    <w:rsid w:val="00BC1657"/>
    <w:rsid w:val="00BC179D"/>
    <w:rsid w:val="00BC1987"/>
    <w:rsid w:val="00BC2778"/>
    <w:rsid w:val="00BC3FF9"/>
    <w:rsid w:val="00BC4164"/>
    <w:rsid w:val="00BC4575"/>
    <w:rsid w:val="00BC5974"/>
    <w:rsid w:val="00BC6196"/>
    <w:rsid w:val="00BC66D4"/>
    <w:rsid w:val="00BC711D"/>
    <w:rsid w:val="00BC7A11"/>
    <w:rsid w:val="00BC7CD0"/>
    <w:rsid w:val="00BC7FD6"/>
    <w:rsid w:val="00BD04D4"/>
    <w:rsid w:val="00BD06F3"/>
    <w:rsid w:val="00BD0E48"/>
    <w:rsid w:val="00BD1771"/>
    <w:rsid w:val="00BD177B"/>
    <w:rsid w:val="00BD18EF"/>
    <w:rsid w:val="00BD1B9C"/>
    <w:rsid w:val="00BD21B2"/>
    <w:rsid w:val="00BD27D8"/>
    <w:rsid w:val="00BD2B87"/>
    <w:rsid w:val="00BD3680"/>
    <w:rsid w:val="00BD3FCE"/>
    <w:rsid w:val="00BD431F"/>
    <w:rsid w:val="00BD4B7B"/>
    <w:rsid w:val="00BD518C"/>
    <w:rsid w:val="00BD55BE"/>
    <w:rsid w:val="00BD5F03"/>
    <w:rsid w:val="00BD6BB5"/>
    <w:rsid w:val="00BD720C"/>
    <w:rsid w:val="00BD7BDE"/>
    <w:rsid w:val="00BE0018"/>
    <w:rsid w:val="00BE015F"/>
    <w:rsid w:val="00BE0B7E"/>
    <w:rsid w:val="00BE0F74"/>
    <w:rsid w:val="00BE1ED2"/>
    <w:rsid w:val="00BE31CD"/>
    <w:rsid w:val="00BE3933"/>
    <w:rsid w:val="00BE41FE"/>
    <w:rsid w:val="00BE4D09"/>
    <w:rsid w:val="00BE4FC3"/>
    <w:rsid w:val="00BE522D"/>
    <w:rsid w:val="00BE54EE"/>
    <w:rsid w:val="00BE59BD"/>
    <w:rsid w:val="00BE5EAF"/>
    <w:rsid w:val="00BE5F1C"/>
    <w:rsid w:val="00BE6EEE"/>
    <w:rsid w:val="00BE7292"/>
    <w:rsid w:val="00BE79E9"/>
    <w:rsid w:val="00BE7D9D"/>
    <w:rsid w:val="00BF062A"/>
    <w:rsid w:val="00BF0A57"/>
    <w:rsid w:val="00BF0EBF"/>
    <w:rsid w:val="00BF16CF"/>
    <w:rsid w:val="00BF25B3"/>
    <w:rsid w:val="00BF3C5E"/>
    <w:rsid w:val="00BF437E"/>
    <w:rsid w:val="00BF4F92"/>
    <w:rsid w:val="00BF55B6"/>
    <w:rsid w:val="00BF5CA8"/>
    <w:rsid w:val="00BF649F"/>
    <w:rsid w:val="00BF77A1"/>
    <w:rsid w:val="00C00082"/>
    <w:rsid w:val="00C00C38"/>
    <w:rsid w:val="00C018E1"/>
    <w:rsid w:val="00C02293"/>
    <w:rsid w:val="00C0275A"/>
    <w:rsid w:val="00C02A76"/>
    <w:rsid w:val="00C03196"/>
    <w:rsid w:val="00C03284"/>
    <w:rsid w:val="00C03875"/>
    <w:rsid w:val="00C03D9D"/>
    <w:rsid w:val="00C044F1"/>
    <w:rsid w:val="00C04763"/>
    <w:rsid w:val="00C0596E"/>
    <w:rsid w:val="00C066A1"/>
    <w:rsid w:val="00C06DE2"/>
    <w:rsid w:val="00C06E07"/>
    <w:rsid w:val="00C07961"/>
    <w:rsid w:val="00C07E6F"/>
    <w:rsid w:val="00C10479"/>
    <w:rsid w:val="00C104DD"/>
    <w:rsid w:val="00C10980"/>
    <w:rsid w:val="00C11496"/>
    <w:rsid w:val="00C11DA5"/>
    <w:rsid w:val="00C12064"/>
    <w:rsid w:val="00C12AF6"/>
    <w:rsid w:val="00C12BA7"/>
    <w:rsid w:val="00C12BF1"/>
    <w:rsid w:val="00C12F18"/>
    <w:rsid w:val="00C13049"/>
    <w:rsid w:val="00C1361C"/>
    <w:rsid w:val="00C13727"/>
    <w:rsid w:val="00C13AE5"/>
    <w:rsid w:val="00C1417C"/>
    <w:rsid w:val="00C16EB1"/>
    <w:rsid w:val="00C17376"/>
    <w:rsid w:val="00C17749"/>
    <w:rsid w:val="00C214E6"/>
    <w:rsid w:val="00C215EA"/>
    <w:rsid w:val="00C2170F"/>
    <w:rsid w:val="00C217F7"/>
    <w:rsid w:val="00C23300"/>
    <w:rsid w:val="00C233C6"/>
    <w:rsid w:val="00C233F9"/>
    <w:rsid w:val="00C23511"/>
    <w:rsid w:val="00C24F31"/>
    <w:rsid w:val="00C253FB"/>
    <w:rsid w:val="00C25EDA"/>
    <w:rsid w:val="00C26212"/>
    <w:rsid w:val="00C2623F"/>
    <w:rsid w:val="00C27BC7"/>
    <w:rsid w:val="00C27D1F"/>
    <w:rsid w:val="00C30C07"/>
    <w:rsid w:val="00C30DE4"/>
    <w:rsid w:val="00C31018"/>
    <w:rsid w:val="00C31286"/>
    <w:rsid w:val="00C312BB"/>
    <w:rsid w:val="00C3146D"/>
    <w:rsid w:val="00C3217B"/>
    <w:rsid w:val="00C343F8"/>
    <w:rsid w:val="00C346FB"/>
    <w:rsid w:val="00C34F8F"/>
    <w:rsid w:val="00C3550F"/>
    <w:rsid w:val="00C358DE"/>
    <w:rsid w:val="00C36184"/>
    <w:rsid w:val="00C36505"/>
    <w:rsid w:val="00C36519"/>
    <w:rsid w:val="00C401C5"/>
    <w:rsid w:val="00C40A85"/>
    <w:rsid w:val="00C40BE9"/>
    <w:rsid w:val="00C40ED7"/>
    <w:rsid w:val="00C414FE"/>
    <w:rsid w:val="00C41703"/>
    <w:rsid w:val="00C41EA3"/>
    <w:rsid w:val="00C4253A"/>
    <w:rsid w:val="00C431A8"/>
    <w:rsid w:val="00C433A4"/>
    <w:rsid w:val="00C437E2"/>
    <w:rsid w:val="00C44024"/>
    <w:rsid w:val="00C4492D"/>
    <w:rsid w:val="00C44953"/>
    <w:rsid w:val="00C44A0B"/>
    <w:rsid w:val="00C44A48"/>
    <w:rsid w:val="00C454E4"/>
    <w:rsid w:val="00C4552B"/>
    <w:rsid w:val="00C458D2"/>
    <w:rsid w:val="00C4631D"/>
    <w:rsid w:val="00C475E8"/>
    <w:rsid w:val="00C50059"/>
    <w:rsid w:val="00C508FF"/>
    <w:rsid w:val="00C523CC"/>
    <w:rsid w:val="00C5331C"/>
    <w:rsid w:val="00C5428F"/>
    <w:rsid w:val="00C54639"/>
    <w:rsid w:val="00C549D8"/>
    <w:rsid w:val="00C54B15"/>
    <w:rsid w:val="00C5531B"/>
    <w:rsid w:val="00C5559B"/>
    <w:rsid w:val="00C5614D"/>
    <w:rsid w:val="00C570E2"/>
    <w:rsid w:val="00C570F9"/>
    <w:rsid w:val="00C5743A"/>
    <w:rsid w:val="00C57C1A"/>
    <w:rsid w:val="00C57CF7"/>
    <w:rsid w:val="00C601C5"/>
    <w:rsid w:val="00C601EC"/>
    <w:rsid w:val="00C60B02"/>
    <w:rsid w:val="00C60B1D"/>
    <w:rsid w:val="00C611B3"/>
    <w:rsid w:val="00C6144F"/>
    <w:rsid w:val="00C61C0F"/>
    <w:rsid w:val="00C62792"/>
    <w:rsid w:val="00C62FAA"/>
    <w:rsid w:val="00C6326B"/>
    <w:rsid w:val="00C639D0"/>
    <w:rsid w:val="00C63A18"/>
    <w:rsid w:val="00C64955"/>
    <w:rsid w:val="00C65E72"/>
    <w:rsid w:val="00C67179"/>
    <w:rsid w:val="00C67524"/>
    <w:rsid w:val="00C6766A"/>
    <w:rsid w:val="00C70578"/>
    <w:rsid w:val="00C7079B"/>
    <w:rsid w:val="00C70C45"/>
    <w:rsid w:val="00C71B12"/>
    <w:rsid w:val="00C71F98"/>
    <w:rsid w:val="00C726BE"/>
    <w:rsid w:val="00C73499"/>
    <w:rsid w:val="00C73879"/>
    <w:rsid w:val="00C755D3"/>
    <w:rsid w:val="00C76CCB"/>
    <w:rsid w:val="00C7733A"/>
    <w:rsid w:val="00C77475"/>
    <w:rsid w:val="00C8038F"/>
    <w:rsid w:val="00C8042A"/>
    <w:rsid w:val="00C82588"/>
    <w:rsid w:val="00C84D25"/>
    <w:rsid w:val="00C85BCF"/>
    <w:rsid w:val="00C86E58"/>
    <w:rsid w:val="00C87328"/>
    <w:rsid w:val="00C90052"/>
    <w:rsid w:val="00C93334"/>
    <w:rsid w:val="00C9365A"/>
    <w:rsid w:val="00C93C2A"/>
    <w:rsid w:val="00C940DD"/>
    <w:rsid w:val="00C94939"/>
    <w:rsid w:val="00C95B2B"/>
    <w:rsid w:val="00C96087"/>
    <w:rsid w:val="00CA0E5D"/>
    <w:rsid w:val="00CA1936"/>
    <w:rsid w:val="00CA1F76"/>
    <w:rsid w:val="00CA2606"/>
    <w:rsid w:val="00CA278A"/>
    <w:rsid w:val="00CA2C0D"/>
    <w:rsid w:val="00CA2EC7"/>
    <w:rsid w:val="00CA2FB8"/>
    <w:rsid w:val="00CA36E1"/>
    <w:rsid w:val="00CA3752"/>
    <w:rsid w:val="00CA3FAB"/>
    <w:rsid w:val="00CA4943"/>
    <w:rsid w:val="00CA545E"/>
    <w:rsid w:val="00CA59B4"/>
    <w:rsid w:val="00CA5EE5"/>
    <w:rsid w:val="00CA6C09"/>
    <w:rsid w:val="00CA7243"/>
    <w:rsid w:val="00CA7AC2"/>
    <w:rsid w:val="00CB0F34"/>
    <w:rsid w:val="00CB104E"/>
    <w:rsid w:val="00CB1491"/>
    <w:rsid w:val="00CB18C8"/>
    <w:rsid w:val="00CB222A"/>
    <w:rsid w:val="00CB4390"/>
    <w:rsid w:val="00CB4E96"/>
    <w:rsid w:val="00CB533B"/>
    <w:rsid w:val="00CB5EDB"/>
    <w:rsid w:val="00CB63EE"/>
    <w:rsid w:val="00CB6D0C"/>
    <w:rsid w:val="00CB731F"/>
    <w:rsid w:val="00CB776D"/>
    <w:rsid w:val="00CB787F"/>
    <w:rsid w:val="00CC05BC"/>
    <w:rsid w:val="00CC0CA9"/>
    <w:rsid w:val="00CC1A3B"/>
    <w:rsid w:val="00CC231B"/>
    <w:rsid w:val="00CC2C66"/>
    <w:rsid w:val="00CC339F"/>
    <w:rsid w:val="00CC3529"/>
    <w:rsid w:val="00CC3598"/>
    <w:rsid w:val="00CC3797"/>
    <w:rsid w:val="00CC453F"/>
    <w:rsid w:val="00CC489A"/>
    <w:rsid w:val="00CC5C78"/>
    <w:rsid w:val="00CC60CF"/>
    <w:rsid w:val="00CC6ACD"/>
    <w:rsid w:val="00CC7669"/>
    <w:rsid w:val="00CC7973"/>
    <w:rsid w:val="00CD04BF"/>
    <w:rsid w:val="00CD17AD"/>
    <w:rsid w:val="00CD190A"/>
    <w:rsid w:val="00CD1AAB"/>
    <w:rsid w:val="00CD1FCC"/>
    <w:rsid w:val="00CD21CC"/>
    <w:rsid w:val="00CD2438"/>
    <w:rsid w:val="00CD2DE3"/>
    <w:rsid w:val="00CD30BF"/>
    <w:rsid w:val="00CD332D"/>
    <w:rsid w:val="00CD3428"/>
    <w:rsid w:val="00CD3492"/>
    <w:rsid w:val="00CD4344"/>
    <w:rsid w:val="00CD4503"/>
    <w:rsid w:val="00CD4709"/>
    <w:rsid w:val="00CD5AAC"/>
    <w:rsid w:val="00CD5B8C"/>
    <w:rsid w:val="00CD661B"/>
    <w:rsid w:val="00CD6DA9"/>
    <w:rsid w:val="00CD761A"/>
    <w:rsid w:val="00CD78DD"/>
    <w:rsid w:val="00CE018B"/>
    <w:rsid w:val="00CE0754"/>
    <w:rsid w:val="00CE1AEB"/>
    <w:rsid w:val="00CE23AA"/>
    <w:rsid w:val="00CE29EF"/>
    <w:rsid w:val="00CE3FF5"/>
    <w:rsid w:val="00CE4A89"/>
    <w:rsid w:val="00CE4EBF"/>
    <w:rsid w:val="00CE60A0"/>
    <w:rsid w:val="00CE6AD2"/>
    <w:rsid w:val="00CE7556"/>
    <w:rsid w:val="00CE75C8"/>
    <w:rsid w:val="00CE791D"/>
    <w:rsid w:val="00CE7984"/>
    <w:rsid w:val="00CE7AEE"/>
    <w:rsid w:val="00CE7BC6"/>
    <w:rsid w:val="00CF01C4"/>
    <w:rsid w:val="00CF0837"/>
    <w:rsid w:val="00CF0895"/>
    <w:rsid w:val="00CF0EC4"/>
    <w:rsid w:val="00CF10EF"/>
    <w:rsid w:val="00CF2BA9"/>
    <w:rsid w:val="00CF3504"/>
    <w:rsid w:val="00CF35F0"/>
    <w:rsid w:val="00CF3602"/>
    <w:rsid w:val="00CF360F"/>
    <w:rsid w:val="00CF3A2C"/>
    <w:rsid w:val="00CF44AB"/>
    <w:rsid w:val="00CF4825"/>
    <w:rsid w:val="00CF4AE9"/>
    <w:rsid w:val="00CF4D04"/>
    <w:rsid w:val="00CF51F3"/>
    <w:rsid w:val="00CF5996"/>
    <w:rsid w:val="00CF647F"/>
    <w:rsid w:val="00CF6BA6"/>
    <w:rsid w:val="00CF73E2"/>
    <w:rsid w:val="00CF7BC4"/>
    <w:rsid w:val="00CF7CC5"/>
    <w:rsid w:val="00D002A3"/>
    <w:rsid w:val="00D01548"/>
    <w:rsid w:val="00D02323"/>
    <w:rsid w:val="00D02AC7"/>
    <w:rsid w:val="00D0328C"/>
    <w:rsid w:val="00D03C0D"/>
    <w:rsid w:val="00D03D0D"/>
    <w:rsid w:val="00D03DC2"/>
    <w:rsid w:val="00D04655"/>
    <w:rsid w:val="00D04A67"/>
    <w:rsid w:val="00D04A6F"/>
    <w:rsid w:val="00D04EEF"/>
    <w:rsid w:val="00D0536E"/>
    <w:rsid w:val="00D05A47"/>
    <w:rsid w:val="00D05B46"/>
    <w:rsid w:val="00D05F33"/>
    <w:rsid w:val="00D06579"/>
    <w:rsid w:val="00D06C6F"/>
    <w:rsid w:val="00D1007D"/>
    <w:rsid w:val="00D103A3"/>
    <w:rsid w:val="00D1093A"/>
    <w:rsid w:val="00D11C8A"/>
    <w:rsid w:val="00D11EC5"/>
    <w:rsid w:val="00D12A55"/>
    <w:rsid w:val="00D13B87"/>
    <w:rsid w:val="00D13EA0"/>
    <w:rsid w:val="00D144ED"/>
    <w:rsid w:val="00D14857"/>
    <w:rsid w:val="00D14FF7"/>
    <w:rsid w:val="00D15061"/>
    <w:rsid w:val="00D15972"/>
    <w:rsid w:val="00D15BCD"/>
    <w:rsid w:val="00D15F29"/>
    <w:rsid w:val="00D16340"/>
    <w:rsid w:val="00D1714C"/>
    <w:rsid w:val="00D17253"/>
    <w:rsid w:val="00D20530"/>
    <w:rsid w:val="00D228C0"/>
    <w:rsid w:val="00D22A3B"/>
    <w:rsid w:val="00D22D7B"/>
    <w:rsid w:val="00D22FE6"/>
    <w:rsid w:val="00D244C9"/>
    <w:rsid w:val="00D24D85"/>
    <w:rsid w:val="00D25F60"/>
    <w:rsid w:val="00D26347"/>
    <w:rsid w:val="00D26374"/>
    <w:rsid w:val="00D26CE6"/>
    <w:rsid w:val="00D26DD5"/>
    <w:rsid w:val="00D270A7"/>
    <w:rsid w:val="00D27896"/>
    <w:rsid w:val="00D278AC"/>
    <w:rsid w:val="00D30162"/>
    <w:rsid w:val="00D3052D"/>
    <w:rsid w:val="00D30C44"/>
    <w:rsid w:val="00D3105F"/>
    <w:rsid w:val="00D31260"/>
    <w:rsid w:val="00D32057"/>
    <w:rsid w:val="00D32342"/>
    <w:rsid w:val="00D327B2"/>
    <w:rsid w:val="00D36505"/>
    <w:rsid w:val="00D37305"/>
    <w:rsid w:val="00D37B82"/>
    <w:rsid w:val="00D4057F"/>
    <w:rsid w:val="00D41902"/>
    <w:rsid w:val="00D41AEC"/>
    <w:rsid w:val="00D41EE9"/>
    <w:rsid w:val="00D42F4D"/>
    <w:rsid w:val="00D43F30"/>
    <w:rsid w:val="00D44A7E"/>
    <w:rsid w:val="00D44B2B"/>
    <w:rsid w:val="00D44E5B"/>
    <w:rsid w:val="00D45851"/>
    <w:rsid w:val="00D45A2D"/>
    <w:rsid w:val="00D45F97"/>
    <w:rsid w:val="00D4667B"/>
    <w:rsid w:val="00D505CD"/>
    <w:rsid w:val="00D50BEB"/>
    <w:rsid w:val="00D50C55"/>
    <w:rsid w:val="00D515CC"/>
    <w:rsid w:val="00D5166A"/>
    <w:rsid w:val="00D516CF"/>
    <w:rsid w:val="00D5184C"/>
    <w:rsid w:val="00D526D0"/>
    <w:rsid w:val="00D52830"/>
    <w:rsid w:val="00D52A17"/>
    <w:rsid w:val="00D52C23"/>
    <w:rsid w:val="00D52EBE"/>
    <w:rsid w:val="00D5358F"/>
    <w:rsid w:val="00D54CAA"/>
    <w:rsid w:val="00D56E85"/>
    <w:rsid w:val="00D57B23"/>
    <w:rsid w:val="00D6055B"/>
    <w:rsid w:val="00D60745"/>
    <w:rsid w:val="00D60768"/>
    <w:rsid w:val="00D60A66"/>
    <w:rsid w:val="00D61153"/>
    <w:rsid w:val="00D6192B"/>
    <w:rsid w:val="00D61E9E"/>
    <w:rsid w:val="00D6283C"/>
    <w:rsid w:val="00D629CC"/>
    <w:rsid w:val="00D62AC4"/>
    <w:rsid w:val="00D636D6"/>
    <w:rsid w:val="00D63D8C"/>
    <w:rsid w:val="00D64715"/>
    <w:rsid w:val="00D65891"/>
    <w:rsid w:val="00D65BCB"/>
    <w:rsid w:val="00D66887"/>
    <w:rsid w:val="00D6701E"/>
    <w:rsid w:val="00D67CDD"/>
    <w:rsid w:val="00D70D35"/>
    <w:rsid w:val="00D71677"/>
    <w:rsid w:val="00D71859"/>
    <w:rsid w:val="00D71FA1"/>
    <w:rsid w:val="00D72623"/>
    <w:rsid w:val="00D72E06"/>
    <w:rsid w:val="00D732EC"/>
    <w:rsid w:val="00D7406E"/>
    <w:rsid w:val="00D75007"/>
    <w:rsid w:val="00D767FB"/>
    <w:rsid w:val="00D80C25"/>
    <w:rsid w:val="00D82139"/>
    <w:rsid w:val="00D83837"/>
    <w:rsid w:val="00D83BB6"/>
    <w:rsid w:val="00D84026"/>
    <w:rsid w:val="00D848D8"/>
    <w:rsid w:val="00D851F2"/>
    <w:rsid w:val="00D855F6"/>
    <w:rsid w:val="00D857F7"/>
    <w:rsid w:val="00D85D49"/>
    <w:rsid w:val="00D86958"/>
    <w:rsid w:val="00D86D87"/>
    <w:rsid w:val="00D86F14"/>
    <w:rsid w:val="00D87317"/>
    <w:rsid w:val="00D8789B"/>
    <w:rsid w:val="00D903F3"/>
    <w:rsid w:val="00D904BB"/>
    <w:rsid w:val="00D90562"/>
    <w:rsid w:val="00D90E2E"/>
    <w:rsid w:val="00D9127F"/>
    <w:rsid w:val="00D91809"/>
    <w:rsid w:val="00D91FF5"/>
    <w:rsid w:val="00D92130"/>
    <w:rsid w:val="00D93AAE"/>
    <w:rsid w:val="00D941CE"/>
    <w:rsid w:val="00D94591"/>
    <w:rsid w:val="00D94867"/>
    <w:rsid w:val="00D956CE"/>
    <w:rsid w:val="00D95C52"/>
    <w:rsid w:val="00D95DC7"/>
    <w:rsid w:val="00D95E6A"/>
    <w:rsid w:val="00D95FA9"/>
    <w:rsid w:val="00D96B2C"/>
    <w:rsid w:val="00D971F8"/>
    <w:rsid w:val="00D9723D"/>
    <w:rsid w:val="00D97396"/>
    <w:rsid w:val="00D97CA4"/>
    <w:rsid w:val="00DA04B0"/>
    <w:rsid w:val="00DA088D"/>
    <w:rsid w:val="00DA2B63"/>
    <w:rsid w:val="00DA31CF"/>
    <w:rsid w:val="00DA3336"/>
    <w:rsid w:val="00DA3645"/>
    <w:rsid w:val="00DA3EC2"/>
    <w:rsid w:val="00DA43F0"/>
    <w:rsid w:val="00DA44BB"/>
    <w:rsid w:val="00DA4AF0"/>
    <w:rsid w:val="00DA5E95"/>
    <w:rsid w:val="00DA7160"/>
    <w:rsid w:val="00DA7740"/>
    <w:rsid w:val="00DB01F0"/>
    <w:rsid w:val="00DB08C7"/>
    <w:rsid w:val="00DB16DF"/>
    <w:rsid w:val="00DB1F12"/>
    <w:rsid w:val="00DB2883"/>
    <w:rsid w:val="00DB2919"/>
    <w:rsid w:val="00DB353E"/>
    <w:rsid w:val="00DB3C4E"/>
    <w:rsid w:val="00DB4007"/>
    <w:rsid w:val="00DB583A"/>
    <w:rsid w:val="00DB6666"/>
    <w:rsid w:val="00DB6697"/>
    <w:rsid w:val="00DB694E"/>
    <w:rsid w:val="00DB6B53"/>
    <w:rsid w:val="00DC0C67"/>
    <w:rsid w:val="00DC1A18"/>
    <w:rsid w:val="00DC1FDE"/>
    <w:rsid w:val="00DC3C9B"/>
    <w:rsid w:val="00DC3EF1"/>
    <w:rsid w:val="00DC412D"/>
    <w:rsid w:val="00DC44FF"/>
    <w:rsid w:val="00DC463F"/>
    <w:rsid w:val="00DC4701"/>
    <w:rsid w:val="00DC5F2B"/>
    <w:rsid w:val="00DC61F2"/>
    <w:rsid w:val="00DC6512"/>
    <w:rsid w:val="00DC74AF"/>
    <w:rsid w:val="00DD0185"/>
    <w:rsid w:val="00DD03AD"/>
    <w:rsid w:val="00DD1A30"/>
    <w:rsid w:val="00DD1B17"/>
    <w:rsid w:val="00DD1D39"/>
    <w:rsid w:val="00DD2C05"/>
    <w:rsid w:val="00DD3039"/>
    <w:rsid w:val="00DD3174"/>
    <w:rsid w:val="00DD4B05"/>
    <w:rsid w:val="00DD4FCA"/>
    <w:rsid w:val="00DD5355"/>
    <w:rsid w:val="00DD53C6"/>
    <w:rsid w:val="00DD55F1"/>
    <w:rsid w:val="00DD59F2"/>
    <w:rsid w:val="00DD60EF"/>
    <w:rsid w:val="00DD6BE8"/>
    <w:rsid w:val="00DD6D8B"/>
    <w:rsid w:val="00DD7CAC"/>
    <w:rsid w:val="00DE1B35"/>
    <w:rsid w:val="00DE1DB4"/>
    <w:rsid w:val="00DE358E"/>
    <w:rsid w:val="00DE35B0"/>
    <w:rsid w:val="00DE39A4"/>
    <w:rsid w:val="00DE3C7F"/>
    <w:rsid w:val="00DE3FB4"/>
    <w:rsid w:val="00DE415C"/>
    <w:rsid w:val="00DE4768"/>
    <w:rsid w:val="00DE491B"/>
    <w:rsid w:val="00DE6D09"/>
    <w:rsid w:val="00DE6F98"/>
    <w:rsid w:val="00DE7C71"/>
    <w:rsid w:val="00DF04FA"/>
    <w:rsid w:val="00DF1903"/>
    <w:rsid w:val="00DF1AC4"/>
    <w:rsid w:val="00DF2385"/>
    <w:rsid w:val="00DF23BE"/>
    <w:rsid w:val="00DF2A75"/>
    <w:rsid w:val="00DF2EEC"/>
    <w:rsid w:val="00DF3ED1"/>
    <w:rsid w:val="00DF4AEC"/>
    <w:rsid w:val="00DF4B17"/>
    <w:rsid w:val="00DF5497"/>
    <w:rsid w:val="00DF554D"/>
    <w:rsid w:val="00DF5BCA"/>
    <w:rsid w:val="00DF5E3D"/>
    <w:rsid w:val="00DF610D"/>
    <w:rsid w:val="00E0008E"/>
    <w:rsid w:val="00E00B7B"/>
    <w:rsid w:val="00E00BC2"/>
    <w:rsid w:val="00E00CDE"/>
    <w:rsid w:val="00E01319"/>
    <w:rsid w:val="00E01765"/>
    <w:rsid w:val="00E02140"/>
    <w:rsid w:val="00E022D3"/>
    <w:rsid w:val="00E02B57"/>
    <w:rsid w:val="00E02BCE"/>
    <w:rsid w:val="00E02FD6"/>
    <w:rsid w:val="00E03E46"/>
    <w:rsid w:val="00E03FED"/>
    <w:rsid w:val="00E04375"/>
    <w:rsid w:val="00E0571F"/>
    <w:rsid w:val="00E0625F"/>
    <w:rsid w:val="00E06271"/>
    <w:rsid w:val="00E064E4"/>
    <w:rsid w:val="00E06E89"/>
    <w:rsid w:val="00E070D6"/>
    <w:rsid w:val="00E07979"/>
    <w:rsid w:val="00E07E6E"/>
    <w:rsid w:val="00E07F34"/>
    <w:rsid w:val="00E10C1F"/>
    <w:rsid w:val="00E1128C"/>
    <w:rsid w:val="00E123FB"/>
    <w:rsid w:val="00E124DE"/>
    <w:rsid w:val="00E12845"/>
    <w:rsid w:val="00E1298D"/>
    <w:rsid w:val="00E12A04"/>
    <w:rsid w:val="00E12D57"/>
    <w:rsid w:val="00E12F92"/>
    <w:rsid w:val="00E131EB"/>
    <w:rsid w:val="00E13431"/>
    <w:rsid w:val="00E134D5"/>
    <w:rsid w:val="00E13517"/>
    <w:rsid w:val="00E13916"/>
    <w:rsid w:val="00E145AC"/>
    <w:rsid w:val="00E145EA"/>
    <w:rsid w:val="00E1477F"/>
    <w:rsid w:val="00E14970"/>
    <w:rsid w:val="00E14BAE"/>
    <w:rsid w:val="00E14FB3"/>
    <w:rsid w:val="00E15614"/>
    <w:rsid w:val="00E15A1E"/>
    <w:rsid w:val="00E15D33"/>
    <w:rsid w:val="00E15D93"/>
    <w:rsid w:val="00E1603A"/>
    <w:rsid w:val="00E16065"/>
    <w:rsid w:val="00E1650D"/>
    <w:rsid w:val="00E17696"/>
    <w:rsid w:val="00E17AA4"/>
    <w:rsid w:val="00E17FED"/>
    <w:rsid w:val="00E2003E"/>
    <w:rsid w:val="00E2018B"/>
    <w:rsid w:val="00E20200"/>
    <w:rsid w:val="00E20CE7"/>
    <w:rsid w:val="00E20F06"/>
    <w:rsid w:val="00E212F2"/>
    <w:rsid w:val="00E221BE"/>
    <w:rsid w:val="00E231F7"/>
    <w:rsid w:val="00E23953"/>
    <w:rsid w:val="00E243B0"/>
    <w:rsid w:val="00E24C9A"/>
    <w:rsid w:val="00E254D4"/>
    <w:rsid w:val="00E25A76"/>
    <w:rsid w:val="00E25CD8"/>
    <w:rsid w:val="00E26E0E"/>
    <w:rsid w:val="00E27E34"/>
    <w:rsid w:val="00E320AC"/>
    <w:rsid w:val="00E328A3"/>
    <w:rsid w:val="00E33C73"/>
    <w:rsid w:val="00E33DF8"/>
    <w:rsid w:val="00E34753"/>
    <w:rsid w:val="00E36285"/>
    <w:rsid w:val="00E36D2A"/>
    <w:rsid w:val="00E3721B"/>
    <w:rsid w:val="00E37633"/>
    <w:rsid w:val="00E3781A"/>
    <w:rsid w:val="00E40A83"/>
    <w:rsid w:val="00E40DD6"/>
    <w:rsid w:val="00E40EB9"/>
    <w:rsid w:val="00E40FE5"/>
    <w:rsid w:val="00E40FE9"/>
    <w:rsid w:val="00E42862"/>
    <w:rsid w:val="00E42F5D"/>
    <w:rsid w:val="00E43DBF"/>
    <w:rsid w:val="00E452A4"/>
    <w:rsid w:val="00E45381"/>
    <w:rsid w:val="00E4573E"/>
    <w:rsid w:val="00E45D9A"/>
    <w:rsid w:val="00E45E7F"/>
    <w:rsid w:val="00E46B5C"/>
    <w:rsid w:val="00E46C26"/>
    <w:rsid w:val="00E46D9B"/>
    <w:rsid w:val="00E50A06"/>
    <w:rsid w:val="00E510DE"/>
    <w:rsid w:val="00E510F0"/>
    <w:rsid w:val="00E51A95"/>
    <w:rsid w:val="00E51B14"/>
    <w:rsid w:val="00E52C78"/>
    <w:rsid w:val="00E538EB"/>
    <w:rsid w:val="00E549A9"/>
    <w:rsid w:val="00E549FE"/>
    <w:rsid w:val="00E55B8A"/>
    <w:rsid w:val="00E5661A"/>
    <w:rsid w:val="00E566D9"/>
    <w:rsid w:val="00E568C4"/>
    <w:rsid w:val="00E571AC"/>
    <w:rsid w:val="00E57ABB"/>
    <w:rsid w:val="00E61A6E"/>
    <w:rsid w:val="00E61AE0"/>
    <w:rsid w:val="00E6397C"/>
    <w:rsid w:val="00E63C56"/>
    <w:rsid w:val="00E641F2"/>
    <w:rsid w:val="00E649E7"/>
    <w:rsid w:val="00E64C6D"/>
    <w:rsid w:val="00E6597E"/>
    <w:rsid w:val="00E65BB1"/>
    <w:rsid w:val="00E65E31"/>
    <w:rsid w:val="00E66221"/>
    <w:rsid w:val="00E668D7"/>
    <w:rsid w:val="00E66EA4"/>
    <w:rsid w:val="00E67C62"/>
    <w:rsid w:val="00E704A2"/>
    <w:rsid w:val="00E705A2"/>
    <w:rsid w:val="00E70F4C"/>
    <w:rsid w:val="00E71339"/>
    <w:rsid w:val="00E71828"/>
    <w:rsid w:val="00E71A2B"/>
    <w:rsid w:val="00E720C7"/>
    <w:rsid w:val="00E729D1"/>
    <w:rsid w:val="00E733EE"/>
    <w:rsid w:val="00E74A30"/>
    <w:rsid w:val="00E753EF"/>
    <w:rsid w:val="00E7577A"/>
    <w:rsid w:val="00E770D3"/>
    <w:rsid w:val="00E7791C"/>
    <w:rsid w:val="00E80377"/>
    <w:rsid w:val="00E80935"/>
    <w:rsid w:val="00E809AE"/>
    <w:rsid w:val="00E81247"/>
    <w:rsid w:val="00E81311"/>
    <w:rsid w:val="00E817FB"/>
    <w:rsid w:val="00E81A32"/>
    <w:rsid w:val="00E81FFF"/>
    <w:rsid w:val="00E826A8"/>
    <w:rsid w:val="00E828C1"/>
    <w:rsid w:val="00E82BF4"/>
    <w:rsid w:val="00E82DAA"/>
    <w:rsid w:val="00E82F3D"/>
    <w:rsid w:val="00E84070"/>
    <w:rsid w:val="00E8480F"/>
    <w:rsid w:val="00E8512D"/>
    <w:rsid w:val="00E855F8"/>
    <w:rsid w:val="00E85D11"/>
    <w:rsid w:val="00E861C9"/>
    <w:rsid w:val="00E87031"/>
    <w:rsid w:val="00E87511"/>
    <w:rsid w:val="00E87680"/>
    <w:rsid w:val="00E87D59"/>
    <w:rsid w:val="00E87F63"/>
    <w:rsid w:val="00E90242"/>
    <w:rsid w:val="00E90A62"/>
    <w:rsid w:val="00E918E0"/>
    <w:rsid w:val="00E925B3"/>
    <w:rsid w:val="00E92DF2"/>
    <w:rsid w:val="00E92F81"/>
    <w:rsid w:val="00E93791"/>
    <w:rsid w:val="00E95431"/>
    <w:rsid w:val="00E956F4"/>
    <w:rsid w:val="00E95D9B"/>
    <w:rsid w:val="00E96D2E"/>
    <w:rsid w:val="00EA0B5E"/>
    <w:rsid w:val="00EA0CA0"/>
    <w:rsid w:val="00EA0DB4"/>
    <w:rsid w:val="00EA0E39"/>
    <w:rsid w:val="00EA104E"/>
    <w:rsid w:val="00EA16A4"/>
    <w:rsid w:val="00EA1798"/>
    <w:rsid w:val="00EA2513"/>
    <w:rsid w:val="00EA2A3E"/>
    <w:rsid w:val="00EA2C0C"/>
    <w:rsid w:val="00EA4EC1"/>
    <w:rsid w:val="00EA56F1"/>
    <w:rsid w:val="00EA5D6D"/>
    <w:rsid w:val="00EA6CCD"/>
    <w:rsid w:val="00EA6DF2"/>
    <w:rsid w:val="00EA7D9E"/>
    <w:rsid w:val="00EA7F5F"/>
    <w:rsid w:val="00EB03C6"/>
    <w:rsid w:val="00EB0EF0"/>
    <w:rsid w:val="00EB18B5"/>
    <w:rsid w:val="00EB4C0D"/>
    <w:rsid w:val="00EB52B1"/>
    <w:rsid w:val="00EB5939"/>
    <w:rsid w:val="00EB667F"/>
    <w:rsid w:val="00EB6D32"/>
    <w:rsid w:val="00EC0355"/>
    <w:rsid w:val="00EC087A"/>
    <w:rsid w:val="00EC088C"/>
    <w:rsid w:val="00EC0BE1"/>
    <w:rsid w:val="00EC1330"/>
    <w:rsid w:val="00EC26B3"/>
    <w:rsid w:val="00EC2D5A"/>
    <w:rsid w:val="00EC2F38"/>
    <w:rsid w:val="00EC3398"/>
    <w:rsid w:val="00EC4369"/>
    <w:rsid w:val="00EC4826"/>
    <w:rsid w:val="00EC4F18"/>
    <w:rsid w:val="00EC52B8"/>
    <w:rsid w:val="00EC56BE"/>
    <w:rsid w:val="00EC7758"/>
    <w:rsid w:val="00EC7D0B"/>
    <w:rsid w:val="00EC7DA3"/>
    <w:rsid w:val="00EC7EF8"/>
    <w:rsid w:val="00EC7FD1"/>
    <w:rsid w:val="00ED008D"/>
    <w:rsid w:val="00ED0746"/>
    <w:rsid w:val="00ED0A19"/>
    <w:rsid w:val="00ED0CF4"/>
    <w:rsid w:val="00ED0D51"/>
    <w:rsid w:val="00ED1D93"/>
    <w:rsid w:val="00ED2ACF"/>
    <w:rsid w:val="00ED3C1A"/>
    <w:rsid w:val="00ED4D39"/>
    <w:rsid w:val="00ED504A"/>
    <w:rsid w:val="00ED51A5"/>
    <w:rsid w:val="00ED596B"/>
    <w:rsid w:val="00ED6DAD"/>
    <w:rsid w:val="00ED6F30"/>
    <w:rsid w:val="00ED7045"/>
    <w:rsid w:val="00ED73DF"/>
    <w:rsid w:val="00ED781F"/>
    <w:rsid w:val="00EE00CF"/>
    <w:rsid w:val="00EE0446"/>
    <w:rsid w:val="00EE0F24"/>
    <w:rsid w:val="00EE0F2D"/>
    <w:rsid w:val="00EE11D7"/>
    <w:rsid w:val="00EE1FF4"/>
    <w:rsid w:val="00EE266E"/>
    <w:rsid w:val="00EE2733"/>
    <w:rsid w:val="00EE2956"/>
    <w:rsid w:val="00EE32FD"/>
    <w:rsid w:val="00EE3949"/>
    <w:rsid w:val="00EE4559"/>
    <w:rsid w:val="00EE487C"/>
    <w:rsid w:val="00EE49E9"/>
    <w:rsid w:val="00EE4EA0"/>
    <w:rsid w:val="00EE52E1"/>
    <w:rsid w:val="00EE5370"/>
    <w:rsid w:val="00EE5AFC"/>
    <w:rsid w:val="00EE674C"/>
    <w:rsid w:val="00EE6AEC"/>
    <w:rsid w:val="00EE7294"/>
    <w:rsid w:val="00EE766D"/>
    <w:rsid w:val="00EF25CA"/>
    <w:rsid w:val="00EF2707"/>
    <w:rsid w:val="00EF2DEF"/>
    <w:rsid w:val="00EF35D5"/>
    <w:rsid w:val="00EF3EF8"/>
    <w:rsid w:val="00EF3F91"/>
    <w:rsid w:val="00EF4E8B"/>
    <w:rsid w:val="00EF5F13"/>
    <w:rsid w:val="00EF6073"/>
    <w:rsid w:val="00EF6272"/>
    <w:rsid w:val="00EF6FD0"/>
    <w:rsid w:val="00EF7016"/>
    <w:rsid w:val="00F007C0"/>
    <w:rsid w:val="00F010EA"/>
    <w:rsid w:val="00F012D1"/>
    <w:rsid w:val="00F012E1"/>
    <w:rsid w:val="00F0184C"/>
    <w:rsid w:val="00F022B4"/>
    <w:rsid w:val="00F04068"/>
    <w:rsid w:val="00F048B3"/>
    <w:rsid w:val="00F056E5"/>
    <w:rsid w:val="00F066DE"/>
    <w:rsid w:val="00F068C8"/>
    <w:rsid w:val="00F06B14"/>
    <w:rsid w:val="00F06E9D"/>
    <w:rsid w:val="00F0739A"/>
    <w:rsid w:val="00F074DC"/>
    <w:rsid w:val="00F079F0"/>
    <w:rsid w:val="00F07D52"/>
    <w:rsid w:val="00F07F0D"/>
    <w:rsid w:val="00F07FB4"/>
    <w:rsid w:val="00F10E87"/>
    <w:rsid w:val="00F11802"/>
    <w:rsid w:val="00F11C11"/>
    <w:rsid w:val="00F1206B"/>
    <w:rsid w:val="00F12737"/>
    <w:rsid w:val="00F13817"/>
    <w:rsid w:val="00F13991"/>
    <w:rsid w:val="00F13BA8"/>
    <w:rsid w:val="00F13BF2"/>
    <w:rsid w:val="00F14702"/>
    <w:rsid w:val="00F170FF"/>
    <w:rsid w:val="00F20677"/>
    <w:rsid w:val="00F22368"/>
    <w:rsid w:val="00F22A44"/>
    <w:rsid w:val="00F23027"/>
    <w:rsid w:val="00F24EA9"/>
    <w:rsid w:val="00F24FF2"/>
    <w:rsid w:val="00F25EB8"/>
    <w:rsid w:val="00F26666"/>
    <w:rsid w:val="00F26C45"/>
    <w:rsid w:val="00F2740D"/>
    <w:rsid w:val="00F27D8C"/>
    <w:rsid w:val="00F27EEB"/>
    <w:rsid w:val="00F3041F"/>
    <w:rsid w:val="00F3054A"/>
    <w:rsid w:val="00F30A63"/>
    <w:rsid w:val="00F32308"/>
    <w:rsid w:val="00F32F8D"/>
    <w:rsid w:val="00F346FF"/>
    <w:rsid w:val="00F34933"/>
    <w:rsid w:val="00F34D7C"/>
    <w:rsid w:val="00F34EAC"/>
    <w:rsid w:val="00F352FC"/>
    <w:rsid w:val="00F35613"/>
    <w:rsid w:val="00F35E69"/>
    <w:rsid w:val="00F36B46"/>
    <w:rsid w:val="00F37492"/>
    <w:rsid w:val="00F3749A"/>
    <w:rsid w:val="00F37777"/>
    <w:rsid w:val="00F401E7"/>
    <w:rsid w:val="00F407C0"/>
    <w:rsid w:val="00F40E01"/>
    <w:rsid w:val="00F40E6D"/>
    <w:rsid w:val="00F40F9B"/>
    <w:rsid w:val="00F416D0"/>
    <w:rsid w:val="00F41926"/>
    <w:rsid w:val="00F428FF"/>
    <w:rsid w:val="00F42F8F"/>
    <w:rsid w:val="00F42FF4"/>
    <w:rsid w:val="00F4332C"/>
    <w:rsid w:val="00F43AC1"/>
    <w:rsid w:val="00F44B32"/>
    <w:rsid w:val="00F451F1"/>
    <w:rsid w:val="00F46B92"/>
    <w:rsid w:val="00F50048"/>
    <w:rsid w:val="00F50397"/>
    <w:rsid w:val="00F520A0"/>
    <w:rsid w:val="00F5359A"/>
    <w:rsid w:val="00F53727"/>
    <w:rsid w:val="00F53EF0"/>
    <w:rsid w:val="00F5417E"/>
    <w:rsid w:val="00F5463D"/>
    <w:rsid w:val="00F54C88"/>
    <w:rsid w:val="00F55726"/>
    <w:rsid w:val="00F55D2C"/>
    <w:rsid w:val="00F55F72"/>
    <w:rsid w:val="00F561D6"/>
    <w:rsid w:val="00F564BE"/>
    <w:rsid w:val="00F5650B"/>
    <w:rsid w:val="00F56A3C"/>
    <w:rsid w:val="00F60304"/>
    <w:rsid w:val="00F607F5"/>
    <w:rsid w:val="00F608BB"/>
    <w:rsid w:val="00F610FC"/>
    <w:rsid w:val="00F61376"/>
    <w:rsid w:val="00F61AD8"/>
    <w:rsid w:val="00F62A01"/>
    <w:rsid w:val="00F659DD"/>
    <w:rsid w:val="00F65BBA"/>
    <w:rsid w:val="00F66620"/>
    <w:rsid w:val="00F66E34"/>
    <w:rsid w:val="00F66F72"/>
    <w:rsid w:val="00F670F2"/>
    <w:rsid w:val="00F675BA"/>
    <w:rsid w:val="00F6789D"/>
    <w:rsid w:val="00F70C1A"/>
    <w:rsid w:val="00F71980"/>
    <w:rsid w:val="00F71A8F"/>
    <w:rsid w:val="00F72126"/>
    <w:rsid w:val="00F725BF"/>
    <w:rsid w:val="00F72999"/>
    <w:rsid w:val="00F72FBA"/>
    <w:rsid w:val="00F73A99"/>
    <w:rsid w:val="00F7417D"/>
    <w:rsid w:val="00F74591"/>
    <w:rsid w:val="00F74D39"/>
    <w:rsid w:val="00F74DEF"/>
    <w:rsid w:val="00F7577D"/>
    <w:rsid w:val="00F759EB"/>
    <w:rsid w:val="00F75DBF"/>
    <w:rsid w:val="00F76282"/>
    <w:rsid w:val="00F779E4"/>
    <w:rsid w:val="00F77E30"/>
    <w:rsid w:val="00F804B3"/>
    <w:rsid w:val="00F8070B"/>
    <w:rsid w:val="00F80D85"/>
    <w:rsid w:val="00F815DF"/>
    <w:rsid w:val="00F82AAD"/>
    <w:rsid w:val="00F82DDB"/>
    <w:rsid w:val="00F82DE6"/>
    <w:rsid w:val="00F839B5"/>
    <w:rsid w:val="00F842B8"/>
    <w:rsid w:val="00F842C5"/>
    <w:rsid w:val="00F84E02"/>
    <w:rsid w:val="00F84E87"/>
    <w:rsid w:val="00F85C4A"/>
    <w:rsid w:val="00F85FB7"/>
    <w:rsid w:val="00F867CA"/>
    <w:rsid w:val="00F8788D"/>
    <w:rsid w:val="00F87F80"/>
    <w:rsid w:val="00F90ECA"/>
    <w:rsid w:val="00F91074"/>
    <w:rsid w:val="00F92DBE"/>
    <w:rsid w:val="00F93B98"/>
    <w:rsid w:val="00F93EAC"/>
    <w:rsid w:val="00F94474"/>
    <w:rsid w:val="00F94EC1"/>
    <w:rsid w:val="00F951A3"/>
    <w:rsid w:val="00F959FB"/>
    <w:rsid w:val="00F96A3D"/>
    <w:rsid w:val="00F97D47"/>
    <w:rsid w:val="00FA0C1A"/>
    <w:rsid w:val="00FA1370"/>
    <w:rsid w:val="00FA17F1"/>
    <w:rsid w:val="00FA1ED2"/>
    <w:rsid w:val="00FA20D4"/>
    <w:rsid w:val="00FA2939"/>
    <w:rsid w:val="00FA3742"/>
    <w:rsid w:val="00FA39A6"/>
    <w:rsid w:val="00FA3E86"/>
    <w:rsid w:val="00FA4E03"/>
    <w:rsid w:val="00FA5467"/>
    <w:rsid w:val="00FA5E2D"/>
    <w:rsid w:val="00FA62DF"/>
    <w:rsid w:val="00FA6589"/>
    <w:rsid w:val="00FA67DB"/>
    <w:rsid w:val="00FA6803"/>
    <w:rsid w:val="00FA7911"/>
    <w:rsid w:val="00FB0041"/>
    <w:rsid w:val="00FB120B"/>
    <w:rsid w:val="00FB1F96"/>
    <w:rsid w:val="00FB2002"/>
    <w:rsid w:val="00FB3809"/>
    <w:rsid w:val="00FB3B64"/>
    <w:rsid w:val="00FB480B"/>
    <w:rsid w:val="00FB571E"/>
    <w:rsid w:val="00FB5A52"/>
    <w:rsid w:val="00FB603F"/>
    <w:rsid w:val="00FB6968"/>
    <w:rsid w:val="00FB6CD8"/>
    <w:rsid w:val="00FC05C4"/>
    <w:rsid w:val="00FC157E"/>
    <w:rsid w:val="00FC2890"/>
    <w:rsid w:val="00FC43B8"/>
    <w:rsid w:val="00FC43BA"/>
    <w:rsid w:val="00FC453F"/>
    <w:rsid w:val="00FC481C"/>
    <w:rsid w:val="00FC490C"/>
    <w:rsid w:val="00FC4F6E"/>
    <w:rsid w:val="00FC5328"/>
    <w:rsid w:val="00FC56B3"/>
    <w:rsid w:val="00FC63D1"/>
    <w:rsid w:val="00FC6851"/>
    <w:rsid w:val="00FC6B03"/>
    <w:rsid w:val="00FC785A"/>
    <w:rsid w:val="00FD02EB"/>
    <w:rsid w:val="00FD06E2"/>
    <w:rsid w:val="00FD0FBB"/>
    <w:rsid w:val="00FD10DB"/>
    <w:rsid w:val="00FD18D9"/>
    <w:rsid w:val="00FD225D"/>
    <w:rsid w:val="00FD244C"/>
    <w:rsid w:val="00FD26AB"/>
    <w:rsid w:val="00FD29E3"/>
    <w:rsid w:val="00FD29FF"/>
    <w:rsid w:val="00FD35E9"/>
    <w:rsid w:val="00FD3EDD"/>
    <w:rsid w:val="00FD430E"/>
    <w:rsid w:val="00FD4B3E"/>
    <w:rsid w:val="00FD5ACA"/>
    <w:rsid w:val="00FD5C16"/>
    <w:rsid w:val="00FD63E1"/>
    <w:rsid w:val="00FD6E29"/>
    <w:rsid w:val="00FD7BAB"/>
    <w:rsid w:val="00FE0907"/>
    <w:rsid w:val="00FE1769"/>
    <w:rsid w:val="00FE3066"/>
    <w:rsid w:val="00FE32B9"/>
    <w:rsid w:val="00FE4ACD"/>
    <w:rsid w:val="00FE4E4D"/>
    <w:rsid w:val="00FE5BE9"/>
    <w:rsid w:val="00FE616B"/>
    <w:rsid w:val="00FE6930"/>
    <w:rsid w:val="00FE754E"/>
    <w:rsid w:val="00FE7752"/>
    <w:rsid w:val="00FE7946"/>
    <w:rsid w:val="00FE7B83"/>
    <w:rsid w:val="00FF04A3"/>
    <w:rsid w:val="00FF18C5"/>
    <w:rsid w:val="00FF1CD6"/>
    <w:rsid w:val="00FF1E11"/>
    <w:rsid w:val="00FF208A"/>
    <w:rsid w:val="00FF2837"/>
    <w:rsid w:val="00FF28DC"/>
    <w:rsid w:val="00FF2E08"/>
    <w:rsid w:val="00FF2F82"/>
    <w:rsid w:val="00FF368A"/>
    <w:rsid w:val="00FF4A70"/>
    <w:rsid w:val="00FF4E64"/>
    <w:rsid w:val="00FF5273"/>
    <w:rsid w:val="00FF6297"/>
    <w:rsid w:val="00FF63CA"/>
    <w:rsid w:val="00FF6A05"/>
    <w:rsid w:val="00FF6BC4"/>
    <w:rsid w:val="00FF6BF0"/>
    <w:rsid w:val="00FF7306"/>
    <w:rsid w:val="00FF733E"/>
    <w:rsid w:val="00FF74BE"/>
    <w:rsid w:val="00FF74CF"/>
    <w:rsid w:val="00FF7E2C"/>
    <w:rsid w:val="00FF7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48E398"/>
  <w15:docId w15:val="{662B2E3B-C79C-426D-8797-B3807FB6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45"/>
    <w:pPr>
      <w:spacing w:after="0" w:line="240" w:lineRule="auto"/>
    </w:pPr>
    <w:rPr>
      <w:rFonts w:ascii="Arial" w:eastAsia="Times New Roman" w:hAnsi="Arial" w:cs="Times New Roman"/>
      <w:sz w:val="24"/>
      <w:szCs w:val="20"/>
      <w:lang w:eastAsia="es-ES"/>
    </w:rPr>
  </w:style>
  <w:style w:type="paragraph" w:styleId="Ttulo1">
    <w:name w:val="heading 1"/>
    <w:basedOn w:val="Normal"/>
    <w:next w:val="Normal"/>
    <w:link w:val="Ttulo1Car"/>
    <w:uiPriority w:val="9"/>
    <w:qFormat/>
    <w:rsid w:val="00E67C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E67C6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6A492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6A4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09E2"/>
    <w:pPr>
      <w:autoSpaceDE w:val="0"/>
      <w:autoSpaceDN w:val="0"/>
      <w:adjustRightInd w:val="0"/>
      <w:spacing w:after="0" w:line="240" w:lineRule="auto"/>
    </w:pPr>
    <w:rPr>
      <w:rFonts w:ascii="Arial" w:hAnsi="Arial" w:cs="Arial"/>
      <w:color w:val="000000"/>
      <w:sz w:val="24"/>
      <w:szCs w:val="24"/>
    </w:rPr>
  </w:style>
  <w:style w:type="paragraph" w:customStyle="1" w:styleId="BodyText22">
    <w:name w:val="Body Text 22"/>
    <w:basedOn w:val="Normal"/>
    <w:rsid w:val="000A1D55"/>
    <w:pPr>
      <w:overflowPunct w:val="0"/>
      <w:autoSpaceDE w:val="0"/>
      <w:autoSpaceDN w:val="0"/>
      <w:adjustRightInd w:val="0"/>
      <w:jc w:val="both"/>
      <w:textAlignment w:val="baseline"/>
    </w:pPr>
    <w:rPr>
      <w:b/>
      <w:lang w:eastAsia="pt-BR"/>
    </w:rPr>
  </w:style>
  <w:style w:type="paragraph" w:styleId="Textoindependiente2">
    <w:name w:val="Body Text 2"/>
    <w:basedOn w:val="Normal"/>
    <w:link w:val="Textoindependiente2Car"/>
    <w:rsid w:val="000A1D55"/>
    <w:pPr>
      <w:spacing w:after="120" w:line="480" w:lineRule="auto"/>
    </w:pPr>
    <w:rPr>
      <w:lang w:eastAsia="pt-BR"/>
    </w:rPr>
  </w:style>
  <w:style w:type="character" w:customStyle="1" w:styleId="Textoindependiente2Car">
    <w:name w:val="Texto independiente 2 Car"/>
    <w:basedOn w:val="Fuentedeprrafopredeter"/>
    <w:link w:val="Textoindependiente2"/>
    <w:rsid w:val="000A1D55"/>
    <w:rPr>
      <w:rFonts w:ascii="Arial" w:eastAsia="Times New Roman" w:hAnsi="Arial" w:cs="Times New Roman"/>
      <w:sz w:val="24"/>
      <w:szCs w:val="20"/>
      <w:lang w:val="pt-BR" w:eastAsia="pt-BR"/>
    </w:rPr>
  </w:style>
  <w:style w:type="paragraph" w:styleId="Sangradetextonormal">
    <w:name w:val="Body Text Indent"/>
    <w:basedOn w:val="Normal"/>
    <w:link w:val="SangradetextonormalCar"/>
    <w:uiPriority w:val="99"/>
    <w:unhideWhenUsed/>
    <w:rsid w:val="00862EF6"/>
    <w:pPr>
      <w:spacing w:after="120" w:line="276"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rsid w:val="00862EF6"/>
  </w:style>
  <w:style w:type="character" w:customStyle="1" w:styleId="Ttulo1Car">
    <w:name w:val="Título 1 Car"/>
    <w:basedOn w:val="Fuentedeprrafopredeter"/>
    <w:link w:val="Ttulo1"/>
    <w:uiPriority w:val="9"/>
    <w:rsid w:val="00E67C6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67C62"/>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214A2D"/>
    <w:rPr>
      <w:sz w:val="16"/>
      <w:szCs w:val="16"/>
    </w:rPr>
  </w:style>
  <w:style w:type="paragraph" w:styleId="Textocomentario">
    <w:name w:val="annotation text"/>
    <w:basedOn w:val="Normal"/>
    <w:link w:val="TextocomentarioCar"/>
    <w:uiPriority w:val="99"/>
    <w:unhideWhenUsed/>
    <w:rsid w:val="00214A2D"/>
    <w:pPr>
      <w:spacing w:after="200"/>
    </w:pPr>
    <w:rPr>
      <w:rFonts w:asciiTheme="minorHAnsi" w:eastAsiaTheme="minorHAnsi" w:hAnsiTheme="minorHAnsi" w:cstheme="minorBidi"/>
      <w:sz w:val="20"/>
      <w:lang w:eastAsia="en-US"/>
    </w:rPr>
  </w:style>
  <w:style w:type="character" w:customStyle="1" w:styleId="TextocomentarioCar">
    <w:name w:val="Texto comentario Car"/>
    <w:basedOn w:val="Fuentedeprrafopredeter"/>
    <w:link w:val="Textocomentario"/>
    <w:uiPriority w:val="99"/>
    <w:semiHidden/>
    <w:rsid w:val="00214A2D"/>
    <w:rPr>
      <w:sz w:val="20"/>
      <w:szCs w:val="20"/>
    </w:rPr>
  </w:style>
  <w:style w:type="paragraph" w:styleId="Asuntodelcomentario">
    <w:name w:val="annotation subject"/>
    <w:basedOn w:val="Textocomentario"/>
    <w:next w:val="Textocomentario"/>
    <w:link w:val="AsuntodelcomentarioCar"/>
    <w:uiPriority w:val="99"/>
    <w:semiHidden/>
    <w:unhideWhenUsed/>
    <w:rsid w:val="00214A2D"/>
    <w:rPr>
      <w:b/>
      <w:bCs/>
    </w:rPr>
  </w:style>
  <w:style w:type="character" w:customStyle="1" w:styleId="AsuntodelcomentarioCar">
    <w:name w:val="Asunto del comentario Car"/>
    <w:basedOn w:val="TextocomentarioCar"/>
    <w:link w:val="Asuntodelcomentario"/>
    <w:uiPriority w:val="99"/>
    <w:semiHidden/>
    <w:rsid w:val="00214A2D"/>
    <w:rPr>
      <w:b/>
      <w:bCs/>
      <w:sz w:val="20"/>
      <w:szCs w:val="20"/>
    </w:rPr>
  </w:style>
  <w:style w:type="paragraph" w:styleId="Textodeglobo">
    <w:name w:val="Balloon Text"/>
    <w:basedOn w:val="Normal"/>
    <w:link w:val="TextodegloboCar"/>
    <w:uiPriority w:val="99"/>
    <w:semiHidden/>
    <w:unhideWhenUsed/>
    <w:rsid w:val="00214A2D"/>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14A2D"/>
    <w:rPr>
      <w:rFonts w:ascii="Tahoma" w:hAnsi="Tahoma" w:cs="Tahoma"/>
      <w:sz w:val="16"/>
      <w:szCs w:val="16"/>
    </w:rPr>
  </w:style>
  <w:style w:type="paragraph" w:customStyle="1" w:styleId="BodyText24">
    <w:name w:val="Body Text 24"/>
    <w:basedOn w:val="Normal"/>
    <w:rsid w:val="00AA32EC"/>
    <w:pPr>
      <w:jc w:val="both"/>
    </w:pPr>
    <w:rPr>
      <w:lang w:eastAsia="pt-BR"/>
    </w:rPr>
  </w:style>
  <w:style w:type="paragraph" w:styleId="Prrafodelista">
    <w:name w:val="List Paragraph"/>
    <w:aliases w:val="Bullet point,CV text,Colorful List - Accent 11,Dot pt,F5 List Paragraph,Fundamentacion,L,List Paragraph11,List Paragraph111,List Paragraph2,Medium Grid 1 - Accent 21,Numbered Paragraph,Recommendation,Table text,bullet point list,lp1"/>
    <w:basedOn w:val="Normal"/>
    <w:link w:val="PrrafodelistaCar"/>
    <w:uiPriority w:val="34"/>
    <w:qFormat/>
    <w:rsid w:val="006855A9"/>
    <w:pPr>
      <w:ind w:left="720"/>
      <w:contextualSpacing/>
      <w:jc w:val="both"/>
    </w:pPr>
    <w:rPr>
      <w:rFonts w:eastAsia="Calibri"/>
      <w:lang w:eastAsia="pt-BR"/>
    </w:rPr>
  </w:style>
  <w:style w:type="character" w:customStyle="1" w:styleId="PrrafodelistaCar">
    <w:name w:val="Párrafo de lista Car"/>
    <w:aliases w:val="Bullet point Car,CV text Car,Colorful List - Accent 11 Car,Dot pt Car,F5 List Paragraph Car,Fundamentacion Car,L Car,List Paragraph11 Car,List Paragraph111 Car,List Paragraph2 Car,Medium Grid 1 - Accent 21 Car,Numbered Paragraph Car"/>
    <w:link w:val="Prrafodelista"/>
    <w:uiPriority w:val="34"/>
    <w:qFormat/>
    <w:locked/>
    <w:rsid w:val="006855A9"/>
    <w:rPr>
      <w:rFonts w:ascii="Arial" w:eastAsia="Calibri" w:hAnsi="Arial" w:cs="Times New Roman"/>
      <w:sz w:val="24"/>
      <w:szCs w:val="20"/>
      <w:lang w:val="pt-BR" w:eastAsia="pt-BR"/>
    </w:rPr>
  </w:style>
  <w:style w:type="paragraph" w:styleId="Encabezado">
    <w:name w:val="header"/>
    <w:basedOn w:val="Normal"/>
    <w:link w:val="EncabezadoCar"/>
    <w:uiPriority w:val="99"/>
    <w:rsid w:val="00B4796D"/>
    <w:pPr>
      <w:widowControl w:val="0"/>
      <w:tabs>
        <w:tab w:val="center" w:pos="4252"/>
        <w:tab w:val="right" w:pos="8504"/>
      </w:tabs>
    </w:pPr>
    <w:rPr>
      <w:snapToGrid w:val="0"/>
    </w:rPr>
  </w:style>
  <w:style w:type="character" w:customStyle="1" w:styleId="EncabezadoCar">
    <w:name w:val="Encabezado Car"/>
    <w:basedOn w:val="Fuentedeprrafopredeter"/>
    <w:link w:val="Encabezado"/>
    <w:uiPriority w:val="99"/>
    <w:rsid w:val="00B4796D"/>
    <w:rPr>
      <w:rFonts w:ascii="Arial" w:eastAsia="Times New Roman" w:hAnsi="Arial" w:cs="Times New Roman"/>
      <w:snapToGrid w:val="0"/>
      <w:sz w:val="24"/>
      <w:szCs w:val="20"/>
      <w:lang w:val="pt-BR" w:eastAsia="es-ES"/>
    </w:rPr>
  </w:style>
  <w:style w:type="paragraph" w:styleId="Textosinformato">
    <w:name w:val="Plain Text"/>
    <w:basedOn w:val="Normal"/>
    <w:link w:val="TextosinformatoCar"/>
    <w:uiPriority w:val="99"/>
    <w:unhideWhenUsed/>
    <w:rsid w:val="00F068C8"/>
    <w:rPr>
      <w:rFonts w:ascii="Consolas" w:eastAsiaTheme="minorHAnsi" w:hAnsi="Consolas" w:cs="Consolas"/>
      <w:sz w:val="21"/>
      <w:szCs w:val="21"/>
      <w:lang w:eastAsia="en-US"/>
    </w:rPr>
  </w:style>
  <w:style w:type="character" w:customStyle="1" w:styleId="TextosinformatoCar">
    <w:name w:val="Texto sin formato Car"/>
    <w:basedOn w:val="Fuentedeprrafopredeter"/>
    <w:link w:val="Textosinformato"/>
    <w:uiPriority w:val="99"/>
    <w:rsid w:val="00F068C8"/>
    <w:rPr>
      <w:rFonts w:ascii="Consolas" w:hAnsi="Consolas" w:cs="Consolas"/>
      <w:sz w:val="21"/>
      <w:szCs w:val="21"/>
    </w:rPr>
  </w:style>
  <w:style w:type="paragraph" w:styleId="Piedepgina">
    <w:name w:val="footer"/>
    <w:basedOn w:val="Normal"/>
    <w:link w:val="PiedepginaCar"/>
    <w:uiPriority w:val="99"/>
    <w:unhideWhenUsed/>
    <w:rsid w:val="00BB43F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B43F1"/>
  </w:style>
  <w:style w:type="paragraph" w:styleId="NormalWeb">
    <w:name w:val="Normal (Web)"/>
    <w:basedOn w:val="Normal"/>
    <w:uiPriority w:val="99"/>
    <w:unhideWhenUsed/>
    <w:rsid w:val="00F2740D"/>
    <w:pPr>
      <w:spacing w:before="100" w:beforeAutospacing="1" w:after="100" w:afterAutospacing="1"/>
    </w:pPr>
    <w:rPr>
      <w:rFonts w:ascii="Times New Roman" w:hAnsi="Times New Roman"/>
      <w:szCs w:val="24"/>
      <w:lang w:eastAsia="uz-Cyrl-UZ"/>
    </w:rPr>
  </w:style>
  <w:style w:type="paragraph" w:styleId="Revisin">
    <w:name w:val="Revision"/>
    <w:hidden/>
    <w:uiPriority w:val="99"/>
    <w:semiHidden/>
    <w:rsid w:val="002167D6"/>
    <w:pPr>
      <w:spacing w:after="0" w:line="240" w:lineRule="auto"/>
    </w:pPr>
    <w:rPr>
      <w:rFonts w:ascii="Arial" w:eastAsia="Times New Roman" w:hAnsi="Arial" w:cs="Times New Roman"/>
      <w:sz w:val="24"/>
      <w:szCs w:val="20"/>
      <w:lang w:eastAsia="es-ES"/>
    </w:rPr>
  </w:style>
  <w:style w:type="paragraph" w:styleId="Mapadeldocumento">
    <w:name w:val="Document Map"/>
    <w:basedOn w:val="Normal"/>
    <w:link w:val="MapadeldocumentoCar"/>
    <w:uiPriority w:val="99"/>
    <w:semiHidden/>
    <w:unhideWhenUsed/>
    <w:rsid w:val="002167D6"/>
    <w:rPr>
      <w:rFonts w:ascii="Lucida Grande" w:hAnsi="Lucida Grande" w:cs="Lucida Grande"/>
      <w:szCs w:val="24"/>
    </w:rPr>
  </w:style>
  <w:style w:type="character" w:customStyle="1" w:styleId="MapadeldocumentoCar">
    <w:name w:val="Mapa del documento Car"/>
    <w:basedOn w:val="Fuentedeprrafopredeter"/>
    <w:link w:val="Mapadeldocumento"/>
    <w:uiPriority w:val="99"/>
    <w:semiHidden/>
    <w:rsid w:val="002167D6"/>
    <w:rPr>
      <w:rFonts w:ascii="Lucida Grande" w:eastAsia="Times New Roman" w:hAnsi="Lucida Grande" w:cs="Lucida Grande"/>
      <w:sz w:val="24"/>
      <w:szCs w:val="24"/>
      <w:lang w:eastAsia="es-ES"/>
    </w:rPr>
  </w:style>
  <w:style w:type="character" w:styleId="Hipervnculo">
    <w:name w:val="Hyperlink"/>
    <w:basedOn w:val="Fuentedeprrafopredeter"/>
    <w:unhideWhenUsed/>
    <w:rsid w:val="004D35A4"/>
    <w:rPr>
      <w:color w:val="0000FF" w:themeColor="hyperlink"/>
      <w:u w:val="single"/>
    </w:rPr>
  </w:style>
  <w:style w:type="paragraph" w:styleId="Textoindependiente">
    <w:name w:val="Body Text"/>
    <w:basedOn w:val="Normal"/>
    <w:link w:val="TextoindependienteCar"/>
    <w:unhideWhenUsed/>
    <w:qFormat/>
    <w:rsid w:val="0004059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rsid w:val="0004059D"/>
  </w:style>
  <w:style w:type="character" w:customStyle="1" w:styleId="Ttulo3Car">
    <w:name w:val="Título 3 Car"/>
    <w:basedOn w:val="Fuentedeprrafopredeter"/>
    <w:link w:val="Ttulo3"/>
    <w:uiPriority w:val="9"/>
    <w:semiHidden/>
    <w:rsid w:val="006A492A"/>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6A492A"/>
    <w:rPr>
      <w:rFonts w:asciiTheme="majorHAnsi" w:eastAsiaTheme="majorEastAsia" w:hAnsiTheme="majorHAnsi" w:cstheme="majorBidi"/>
      <w:i/>
      <w:iCs/>
      <w:color w:val="365F91" w:themeColor="accent1" w:themeShade="BF"/>
      <w:sz w:val="24"/>
      <w:szCs w:val="20"/>
      <w:lang w:eastAsia="es-ES"/>
    </w:rPr>
  </w:style>
  <w:style w:type="paragraph" w:customStyle="1" w:styleId="CorpoA">
    <w:name w:val="Corpo A"/>
    <w:rsid w:val="00B27412"/>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ko-KR"/>
    </w:rPr>
  </w:style>
  <w:style w:type="paragraph" w:styleId="Textoindependiente3">
    <w:name w:val="Body Text 3"/>
    <w:basedOn w:val="Normal"/>
    <w:link w:val="Textoindependiente3Car"/>
    <w:rsid w:val="002926DA"/>
    <w:pPr>
      <w:jc w:val="center"/>
    </w:pPr>
    <w:rPr>
      <w:b/>
      <w:sz w:val="28"/>
      <w:lang w:eastAsia="es-AR"/>
    </w:rPr>
  </w:style>
  <w:style w:type="character" w:customStyle="1" w:styleId="Textoindependiente3Car">
    <w:name w:val="Texto independiente 3 Car"/>
    <w:basedOn w:val="Fuentedeprrafopredeter"/>
    <w:link w:val="Textoindependiente3"/>
    <w:rsid w:val="002926DA"/>
    <w:rPr>
      <w:rFonts w:ascii="Arial" w:eastAsia="Times New Roman" w:hAnsi="Arial" w:cs="Times New Roman"/>
      <w:b/>
      <w:sz w:val="28"/>
      <w:szCs w:val="20"/>
      <w:lang w:val="pt-BR" w:eastAsia="es-AR"/>
    </w:rPr>
  </w:style>
  <w:style w:type="character" w:styleId="Nmerodepgina">
    <w:name w:val="page number"/>
    <w:basedOn w:val="Fuentedeprrafopredeter"/>
    <w:rsid w:val="002926DA"/>
  </w:style>
  <w:style w:type="character" w:customStyle="1" w:styleId="Mencinsinresolver1">
    <w:name w:val="Mención sin resolver1"/>
    <w:uiPriority w:val="99"/>
    <w:semiHidden/>
    <w:unhideWhenUsed/>
    <w:rsid w:val="002926DA"/>
    <w:rPr>
      <w:color w:val="605E5C"/>
      <w:shd w:val="clear" w:color="auto" w:fill="E1DFDD"/>
    </w:rPr>
  </w:style>
  <w:style w:type="paragraph" w:customStyle="1" w:styleId="Corpo">
    <w:name w:val="Corpo"/>
    <w:rsid w:val="002926DA"/>
    <w:pPr>
      <w:spacing w:after="0" w:line="240" w:lineRule="auto"/>
    </w:pPr>
    <w:rPr>
      <w:rFonts w:ascii="Helvetica Neue" w:eastAsia="Arial Unicode MS" w:hAnsi="Helvetica Neue" w:cs="Arial Unicode MS"/>
      <w:color w:val="000000"/>
      <w:lang w:eastAsia="es-MX"/>
    </w:rPr>
  </w:style>
  <w:style w:type="character" w:customStyle="1" w:styleId="Hyperlink0">
    <w:name w:val="Hyperlink.0"/>
    <w:rsid w:val="002926DA"/>
    <w:rPr>
      <w:lang w:val="pt-BR"/>
    </w:rPr>
  </w:style>
  <w:style w:type="character" w:customStyle="1" w:styleId="object">
    <w:name w:val="object"/>
    <w:basedOn w:val="Fuentedeprrafopredeter"/>
    <w:rsid w:val="002926DA"/>
  </w:style>
  <w:style w:type="paragraph" w:styleId="Sinespaciado">
    <w:name w:val="No Spacing"/>
    <w:uiPriority w:val="1"/>
    <w:qFormat/>
    <w:rsid w:val="002926DA"/>
    <w:pPr>
      <w:spacing w:after="0" w:line="240" w:lineRule="auto"/>
    </w:pPr>
    <w:rPr>
      <w:rFonts w:ascii="Times New Roman" w:eastAsia="Times New Roman" w:hAnsi="Times New Roman" w:cs="Times New Roman"/>
      <w:sz w:val="20"/>
      <w:szCs w:val="20"/>
      <w:lang w:eastAsia="es-AR"/>
    </w:rPr>
  </w:style>
  <w:style w:type="paragraph" w:customStyle="1" w:styleId="Textocomentario1">
    <w:name w:val="Texto comentario1"/>
    <w:basedOn w:val="Normal"/>
    <w:next w:val="Textocomentario"/>
    <w:uiPriority w:val="99"/>
    <w:semiHidden/>
    <w:unhideWhenUsed/>
    <w:rsid w:val="002926DA"/>
    <w:pPr>
      <w:spacing w:after="200"/>
    </w:pPr>
    <w:rPr>
      <w:rFonts w:ascii="Times New Roman" w:hAnsi="Times New Roman"/>
      <w:sz w:val="20"/>
      <w:lang w:eastAsia="es-UY"/>
    </w:rPr>
  </w:style>
  <w:style w:type="paragraph" w:customStyle="1" w:styleId="Asuntodelcomentario1">
    <w:name w:val="Asunto del comentario1"/>
    <w:basedOn w:val="Textocomentario"/>
    <w:next w:val="Textocomentario"/>
    <w:uiPriority w:val="99"/>
    <w:semiHidden/>
    <w:unhideWhenUsed/>
    <w:rsid w:val="002926DA"/>
    <w:rPr>
      <w:rFonts w:ascii="Calibri" w:eastAsia="Calibri" w:hAnsi="Calibri" w:cs="Times New Roman"/>
      <w:b/>
      <w:bCs/>
    </w:rPr>
  </w:style>
  <w:style w:type="paragraph" w:customStyle="1" w:styleId="Textosinformato1">
    <w:name w:val="Texto sin formato1"/>
    <w:basedOn w:val="Normal"/>
    <w:next w:val="Textosinformato"/>
    <w:uiPriority w:val="99"/>
    <w:unhideWhenUsed/>
    <w:rsid w:val="002926DA"/>
    <w:rPr>
      <w:rFonts w:ascii="Consolas" w:hAnsi="Consolas" w:cs="Consolas"/>
      <w:sz w:val="21"/>
      <w:szCs w:val="21"/>
      <w:lang w:eastAsia="es-UY"/>
    </w:rPr>
  </w:style>
  <w:style w:type="character" w:customStyle="1" w:styleId="TextocomentarioCar1">
    <w:name w:val="Texto comentario Car1"/>
    <w:basedOn w:val="Fuentedeprrafopredeter"/>
    <w:uiPriority w:val="99"/>
    <w:rsid w:val="002926DA"/>
    <w:rPr>
      <w:rFonts w:ascii="Times New Roman" w:eastAsia="Times New Roman" w:hAnsi="Times New Roman" w:cs="Times New Roman"/>
      <w:sz w:val="20"/>
      <w:szCs w:val="20"/>
      <w:lang w:val="pt-BR" w:eastAsia="es-AR"/>
    </w:rPr>
  </w:style>
  <w:style w:type="character" w:customStyle="1" w:styleId="AsuntodelcomentarioCar1">
    <w:name w:val="Asunto del comentario Car1"/>
    <w:basedOn w:val="TextocomentarioCar1"/>
    <w:uiPriority w:val="99"/>
    <w:semiHidden/>
    <w:rsid w:val="002926DA"/>
    <w:rPr>
      <w:rFonts w:ascii="Times New Roman" w:eastAsia="Times New Roman" w:hAnsi="Times New Roman" w:cs="Times New Roman"/>
      <w:b/>
      <w:bCs/>
      <w:sz w:val="20"/>
      <w:szCs w:val="20"/>
      <w:lang w:val="pt-BR" w:eastAsia="es-AR"/>
    </w:rPr>
  </w:style>
  <w:style w:type="character" w:customStyle="1" w:styleId="TextosinformatoCar1">
    <w:name w:val="Texto sin formato Car1"/>
    <w:basedOn w:val="Fuentedeprrafopredeter"/>
    <w:uiPriority w:val="99"/>
    <w:semiHidden/>
    <w:rsid w:val="002926DA"/>
    <w:rPr>
      <w:rFonts w:ascii="Courier New" w:eastAsia="Times New Roman" w:hAnsi="Courier New" w:cs="Courier New"/>
      <w:sz w:val="20"/>
      <w:szCs w:val="20"/>
      <w:lang w:val="pt-BR" w:eastAsia="es-AR"/>
    </w:rPr>
  </w:style>
  <w:style w:type="character" w:customStyle="1" w:styleId="contentpasted0">
    <w:name w:val="contentpasted0"/>
    <w:basedOn w:val="Fuentedeprrafopredeter"/>
    <w:rsid w:val="00BF25B3"/>
  </w:style>
  <w:style w:type="character" w:customStyle="1" w:styleId="contentpasted1">
    <w:name w:val="contentpasted1"/>
    <w:basedOn w:val="Fuentedeprrafopredeter"/>
    <w:rsid w:val="00BF25B3"/>
  </w:style>
  <w:style w:type="character" w:customStyle="1" w:styleId="apple-converted-space">
    <w:name w:val="apple-converted-space"/>
    <w:basedOn w:val="Fuentedeprrafopredeter"/>
    <w:rsid w:val="00970ECF"/>
  </w:style>
  <w:style w:type="character" w:customStyle="1" w:styleId="y2iqfc">
    <w:name w:val="y2iqfc"/>
    <w:basedOn w:val="Fuentedeprrafopredeter"/>
    <w:rsid w:val="007A4B0E"/>
  </w:style>
  <w:style w:type="character" w:customStyle="1" w:styleId="Mencinsinresolver2">
    <w:name w:val="Mención sin resolver2"/>
    <w:basedOn w:val="Fuentedeprrafopredeter"/>
    <w:uiPriority w:val="99"/>
    <w:semiHidden/>
    <w:unhideWhenUsed/>
    <w:rsid w:val="000A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46">
      <w:bodyDiv w:val="1"/>
      <w:marLeft w:val="0"/>
      <w:marRight w:val="0"/>
      <w:marTop w:val="0"/>
      <w:marBottom w:val="0"/>
      <w:divBdr>
        <w:top w:val="none" w:sz="0" w:space="0" w:color="auto"/>
        <w:left w:val="none" w:sz="0" w:space="0" w:color="auto"/>
        <w:bottom w:val="none" w:sz="0" w:space="0" w:color="auto"/>
        <w:right w:val="none" w:sz="0" w:space="0" w:color="auto"/>
      </w:divBdr>
    </w:div>
    <w:div w:id="22361674">
      <w:bodyDiv w:val="1"/>
      <w:marLeft w:val="0"/>
      <w:marRight w:val="0"/>
      <w:marTop w:val="0"/>
      <w:marBottom w:val="0"/>
      <w:divBdr>
        <w:top w:val="none" w:sz="0" w:space="0" w:color="auto"/>
        <w:left w:val="none" w:sz="0" w:space="0" w:color="auto"/>
        <w:bottom w:val="none" w:sz="0" w:space="0" w:color="auto"/>
        <w:right w:val="none" w:sz="0" w:space="0" w:color="auto"/>
      </w:divBdr>
    </w:div>
    <w:div w:id="24445323">
      <w:bodyDiv w:val="1"/>
      <w:marLeft w:val="0"/>
      <w:marRight w:val="0"/>
      <w:marTop w:val="0"/>
      <w:marBottom w:val="0"/>
      <w:divBdr>
        <w:top w:val="none" w:sz="0" w:space="0" w:color="auto"/>
        <w:left w:val="none" w:sz="0" w:space="0" w:color="auto"/>
        <w:bottom w:val="none" w:sz="0" w:space="0" w:color="auto"/>
        <w:right w:val="none" w:sz="0" w:space="0" w:color="auto"/>
      </w:divBdr>
    </w:div>
    <w:div w:id="27032827">
      <w:bodyDiv w:val="1"/>
      <w:marLeft w:val="0"/>
      <w:marRight w:val="0"/>
      <w:marTop w:val="0"/>
      <w:marBottom w:val="0"/>
      <w:divBdr>
        <w:top w:val="none" w:sz="0" w:space="0" w:color="auto"/>
        <w:left w:val="none" w:sz="0" w:space="0" w:color="auto"/>
        <w:bottom w:val="none" w:sz="0" w:space="0" w:color="auto"/>
        <w:right w:val="none" w:sz="0" w:space="0" w:color="auto"/>
      </w:divBdr>
    </w:div>
    <w:div w:id="58134015">
      <w:bodyDiv w:val="1"/>
      <w:marLeft w:val="0"/>
      <w:marRight w:val="0"/>
      <w:marTop w:val="0"/>
      <w:marBottom w:val="0"/>
      <w:divBdr>
        <w:top w:val="none" w:sz="0" w:space="0" w:color="auto"/>
        <w:left w:val="none" w:sz="0" w:space="0" w:color="auto"/>
        <w:bottom w:val="none" w:sz="0" w:space="0" w:color="auto"/>
        <w:right w:val="none" w:sz="0" w:space="0" w:color="auto"/>
      </w:divBdr>
    </w:div>
    <w:div w:id="71397860">
      <w:bodyDiv w:val="1"/>
      <w:marLeft w:val="0"/>
      <w:marRight w:val="0"/>
      <w:marTop w:val="0"/>
      <w:marBottom w:val="0"/>
      <w:divBdr>
        <w:top w:val="none" w:sz="0" w:space="0" w:color="auto"/>
        <w:left w:val="none" w:sz="0" w:space="0" w:color="auto"/>
        <w:bottom w:val="none" w:sz="0" w:space="0" w:color="auto"/>
        <w:right w:val="none" w:sz="0" w:space="0" w:color="auto"/>
      </w:divBdr>
    </w:div>
    <w:div w:id="96800155">
      <w:bodyDiv w:val="1"/>
      <w:marLeft w:val="0"/>
      <w:marRight w:val="0"/>
      <w:marTop w:val="0"/>
      <w:marBottom w:val="0"/>
      <w:divBdr>
        <w:top w:val="none" w:sz="0" w:space="0" w:color="auto"/>
        <w:left w:val="none" w:sz="0" w:space="0" w:color="auto"/>
        <w:bottom w:val="none" w:sz="0" w:space="0" w:color="auto"/>
        <w:right w:val="none" w:sz="0" w:space="0" w:color="auto"/>
      </w:divBdr>
    </w:div>
    <w:div w:id="98913571">
      <w:bodyDiv w:val="1"/>
      <w:marLeft w:val="0"/>
      <w:marRight w:val="0"/>
      <w:marTop w:val="0"/>
      <w:marBottom w:val="0"/>
      <w:divBdr>
        <w:top w:val="none" w:sz="0" w:space="0" w:color="auto"/>
        <w:left w:val="none" w:sz="0" w:space="0" w:color="auto"/>
        <w:bottom w:val="none" w:sz="0" w:space="0" w:color="auto"/>
        <w:right w:val="none" w:sz="0" w:space="0" w:color="auto"/>
      </w:divBdr>
    </w:div>
    <w:div w:id="119617702">
      <w:bodyDiv w:val="1"/>
      <w:marLeft w:val="0"/>
      <w:marRight w:val="0"/>
      <w:marTop w:val="0"/>
      <w:marBottom w:val="0"/>
      <w:divBdr>
        <w:top w:val="none" w:sz="0" w:space="0" w:color="auto"/>
        <w:left w:val="none" w:sz="0" w:space="0" w:color="auto"/>
        <w:bottom w:val="none" w:sz="0" w:space="0" w:color="auto"/>
        <w:right w:val="none" w:sz="0" w:space="0" w:color="auto"/>
      </w:divBdr>
    </w:div>
    <w:div w:id="141582245">
      <w:bodyDiv w:val="1"/>
      <w:marLeft w:val="0"/>
      <w:marRight w:val="0"/>
      <w:marTop w:val="0"/>
      <w:marBottom w:val="0"/>
      <w:divBdr>
        <w:top w:val="none" w:sz="0" w:space="0" w:color="auto"/>
        <w:left w:val="none" w:sz="0" w:space="0" w:color="auto"/>
        <w:bottom w:val="none" w:sz="0" w:space="0" w:color="auto"/>
        <w:right w:val="none" w:sz="0" w:space="0" w:color="auto"/>
      </w:divBdr>
    </w:div>
    <w:div w:id="147720733">
      <w:bodyDiv w:val="1"/>
      <w:marLeft w:val="0"/>
      <w:marRight w:val="0"/>
      <w:marTop w:val="0"/>
      <w:marBottom w:val="0"/>
      <w:divBdr>
        <w:top w:val="none" w:sz="0" w:space="0" w:color="auto"/>
        <w:left w:val="none" w:sz="0" w:space="0" w:color="auto"/>
        <w:bottom w:val="none" w:sz="0" w:space="0" w:color="auto"/>
        <w:right w:val="none" w:sz="0" w:space="0" w:color="auto"/>
      </w:divBdr>
    </w:div>
    <w:div w:id="184757503">
      <w:bodyDiv w:val="1"/>
      <w:marLeft w:val="0"/>
      <w:marRight w:val="0"/>
      <w:marTop w:val="0"/>
      <w:marBottom w:val="0"/>
      <w:divBdr>
        <w:top w:val="none" w:sz="0" w:space="0" w:color="auto"/>
        <w:left w:val="none" w:sz="0" w:space="0" w:color="auto"/>
        <w:bottom w:val="none" w:sz="0" w:space="0" w:color="auto"/>
        <w:right w:val="none" w:sz="0" w:space="0" w:color="auto"/>
      </w:divBdr>
    </w:div>
    <w:div w:id="222722575">
      <w:bodyDiv w:val="1"/>
      <w:marLeft w:val="0"/>
      <w:marRight w:val="0"/>
      <w:marTop w:val="0"/>
      <w:marBottom w:val="0"/>
      <w:divBdr>
        <w:top w:val="none" w:sz="0" w:space="0" w:color="auto"/>
        <w:left w:val="none" w:sz="0" w:space="0" w:color="auto"/>
        <w:bottom w:val="none" w:sz="0" w:space="0" w:color="auto"/>
        <w:right w:val="none" w:sz="0" w:space="0" w:color="auto"/>
      </w:divBdr>
    </w:div>
    <w:div w:id="268128713">
      <w:bodyDiv w:val="1"/>
      <w:marLeft w:val="0"/>
      <w:marRight w:val="0"/>
      <w:marTop w:val="0"/>
      <w:marBottom w:val="0"/>
      <w:divBdr>
        <w:top w:val="none" w:sz="0" w:space="0" w:color="auto"/>
        <w:left w:val="none" w:sz="0" w:space="0" w:color="auto"/>
        <w:bottom w:val="none" w:sz="0" w:space="0" w:color="auto"/>
        <w:right w:val="none" w:sz="0" w:space="0" w:color="auto"/>
      </w:divBdr>
    </w:div>
    <w:div w:id="280112910">
      <w:bodyDiv w:val="1"/>
      <w:marLeft w:val="0"/>
      <w:marRight w:val="0"/>
      <w:marTop w:val="0"/>
      <w:marBottom w:val="0"/>
      <w:divBdr>
        <w:top w:val="none" w:sz="0" w:space="0" w:color="auto"/>
        <w:left w:val="none" w:sz="0" w:space="0" w:color="auto"/>
        <w:bottom w:val="none" w:sz="0" w:space="0" w:color="auto"/>
        <w:right w:val="none" w:sz="0" w:space="0" w:color="auto"/>
      </w:divBdr>
    </w:div>
    <w:div w:id="311255490">
      <w:bodyDiv w:val="1"/>
      <w:marLeft w:val="0"/>
      <w:marRight w:val="0"/>
      <w:marTop w:val="0"/>
      <w:marBottom w:val="0"/>
      <w:divBdr>
        <w:top w:val="none" w:sz="0" w:space="0" w:color="auto"/>
        <w:left w:val="none" w:sz="0" w:space="0" w:color="auto"/>
        <w:bottom w:val="none" w:sz="0" w:space="0" w:color="auto"/>
        <w:right w:val="none" w:sz="0" w:space="0" w:color="auto"/>
      </w:divBdr>
    </w:div>
    <w:div w:id="313610953">
      <w:bodyDiv w:val="1"/>
      <w:marLeft w:val="0"/>
      <w:marRight w:val="0"/>
      <w:marTop w:val="0"/>
      <w:marBottom w:val="0"/>
      <w:divBdr>
        <w:top w:val="none" w:sz="0" w:space="0" w:color="auto"/>
        <w:left w:val="none" w:sz="0" w:space="0" w:color="auto"/>
        <w:bottom w:val="none" w:sz="0" w:space="0" w:color="auto"/>
        <w:right w:val="none" w:sz="0" w:space="0" w:color="auto"/>
      </w:divBdr>
    </w:div>
    <w:div w:id="336008128">
      <w:bodyDiv w:val="1"/>
      <w:marLeft w:val="0"/>
      <w:marRight w:val="0"/>
      <w:marTop w:val="0"/>
      <w:marBottom w:val="0"/>
      <w:divBdr>
        <w:top w:val="none" w:sz="0" w:space="0" w:color="auto"/>
        <w:left w:val="none" w:sz="0" w:space="0" w:color="auto"/>
        <w:bottom w:val="none" w:sz="0" w:space="0" w:color="auto"/>
        <w:right w:val="none" w:sz="0" w:space="0" w:color="auto"/>
      </w:divBdr>
    </w:div>
    <w:div w:id="341050068">
      <w:bodyDiv w:val="1"/>
      <w:marLeft w:val="0"/>
      <w:marRight w:val="0"/>
      <w:marTop w:val="0"/>
      <w:marBottom w:val="0"/>
      <w:divBdr>
        <w:top w:val="none" w:sz="0" w:space="0" w:color="auto"/>
        <w:left w:val="none" w:sz="0" w:space="0" w:color="auto"/>
        <w:bottom w:val="none" w:sz="0" w:space="0" w:color="auto"/>
        <w:right w:val="none" w:sz="0" w:space="0" w:color="auto"/>
      </w:divBdr>
    </w:div>
    <w:div w:id="380444986">
      <w:bodyDiv w:val="1"/>
      <w:marLeft w:val="0"/>
      <w:marRight w:val="0"/>
      <w:marTop w:val="0"/>
      <w:marBottom w:val="0"/>
      <w:divBdr>
        <w:top w:val="none" w:sz="0" w:space="0" w:color="auto"/>
        <w:left w:val="none" w:sz="0" w:space="0" w:color="auto"/>
        <w:bottom w:val="none" w:sz="0" w:space="0" w:color="auto"/>
        <w:right w:val="none" w:sz="0" w:space="0" w:color="auto"/>
      </w:divBdr>
    </w:div>
    <w:div w:id="398479612">
      <w:bodyDiv w:val="1"/>
      <w:marLeft w:val="0"/>
      <w:marRight w:val="0"/>
      <w:marTop w:val="0"/>
      <w:marBottom w:val="0"/>
      <w:divBdr>
        <w:top w:val="none" w:sz="0" w:space="0" w:color="auto"/>
        <w:left w:val="none" w:sz="0" w:space="0" w:color="auto"/>
        <w:bottom w:val="none" w:sz="0" w:space="0" w:color="auto"/>
        <w:right w:val="none" w:sz="0" w:space="0" w:color="auto"/>
      </w:divBdr>
    </w:div>
    <w:div w:id="398794821">
      <w:bodyDiv w:val="1"/>
      <w:marLeft w:val="0"/>
      <w:marRight w:val="0"/>
      <w:marTop w:val="0"/>
      <w:marBottom w:val="0"/>
      <w:divBdr>
        <w:top w:val="none" w:sz="0" w:space="0" w:color="auto"/>
        <w:left w:val="none" w:sz="0" w:space="0" w:color="auto"/>
        <w:bottom w:val="none" w:sz="0" w:space="0" w:color="auto"/>
        <w:right w:val="none" w:sz="0" w:space="0" w:color="auto"/>
      </w:divBdr>
    </w:div>
    <w:div w:id="400829762">
      <w:bodyDiv w:val="1"/>
      <w:marLeft w:val="0"/>
      <w:marRight w:val="0"/>
      <w:marTop w:val="0"/>
      <w:marBottom w:val="0"/>
      <w:divBdr>
        <w:top w:val="none" w:sz="0" w:space="0" w:color="auto"/>
        <w:left w:val="none" w:sz="0" w:space="0" w:color="auto"/>
        <w:bottom w:val="none" w:sz="0" w:space="0" w:color="auto"/>
        <w:right w:val="none" w:sz="0" w:space="0" w:color="auto"/>
      </w:divBdr>
    </w:div>
    <w:div w:id="466778314">
      <w:bodyDiv w:val="1"/>
      <w:marLeft w:val="0"/>
      <w:marRight w:val="0"/>
      <w:marTop w:val="0"/>
      <w:marBottom w:val="0"/>
      <w:divBdr>
        <w:top w:val="none" w:sz="0" w:space="0" w:color="auto"/>
        <w:left w:val="none" w:sz="0" w:space="0" w:color="auto"/>
        <w:bottom w:val="none" w:sz="0" w:space="0" w:color="auto"/>
        <w:right w:val="none" w:sz="0" w:space="0" w:color="auto"/>
      </w:divBdr>
    </w:div>
    <w:div w:id="480729410">
      <w:bodyDiv w:val="1"/>
      <w:marLeft w:val="0"/>
      <w:marRight w:val="0"/>
      <w:marTop w:val="0"/>
      <w:marBottom w:val="0"/>
      <w:divBdr>
        <w:top w:val="none" w:sz="0" w:space="0" w:color="auto"/>
        <w:left w:val="none" w:sz="0" w:space="0" w:color="auto"/>
        <w:bottom w:val="none" w:sz="0" w:space="0" w:color="auto"/>
        <w:right w:val="none" w:sz="0" w:space="0" w:color="auto"/>
      </w:divBdr>
    </w:div>
    <w:div w:id="495539343">
      <w:bodyDiv w:val="1"/>
      <w:marLeft w:val="0"/>
      <w:marRight w:val="0"/>
      <w:marTop w:val="0"/>
      <w:marBottom w:val="0"/>
      <w:divBdr>
        <w:top w:val="none" w:sz="0" w:space="0" w:color="auto"/>
        <w:left w:val="none" w:sz="0" w:space="0" w:color="auto"/>
        <w:bottom w:val="none" w:sz="0" w:space="0" w:color="auto"/>
        <w:right w:val="none" w:sz="0" w:space="0" w:color="auto"/>
      </w:divBdr>
    </w:div>
    <w:div w:id="520508448">
      <w:bodyDiv w:val="1"/>
      <w:marLeft w:val="0"/>
      <w:marRight w:val="0"/>
      <w:marTop w:val="0"/>
      <w:marBottom w:val="0"/>
      <w:divBdr>
        <w:top w:val="none" w:sz="0" w:space="0" w:color="auto"/>
        <w:left w:val="none" w:sz="0" w:space="0" w:color="auto"/>
        <w:bottom w:val="none" w:sz="0" w:space="0" w:color="auto"/>
        <w:right w:val="none" w:sz="0" w:space="0" w:color="auto"/>
      </w:divBdr>
    </w:div>
    <w:div w:id="527527790">
      <w:bodyDiv w:val="1"/>
      <w:marLeft w:val="0"/>
      <w:marRight w:val="0"/>
      <w:marTop w:val="0"/>
      <w:marBottom w:val="0"/>
      <w:divBdr>
        <w:top w:val="none" w:sz="0" w:space="0" w:color="auto"/>
        <w:left w:val="none" w:sz="0" w:space="0" w:color="auto"/>
        <w:bottom w:val="none" w:sz="0" w:space="0" w:color="auto"/>
        <w:right w:val="none" w:sz="0" w:space="0" w:color="auto"/>
      </w:divBdr>
    </w:div>
    <w:div w:id="541551872">
      <w:bodyDiv w:val="1"/>
      <w:marLeft w:val="0"/>
      <w:marRight w:val="0"/>
      <w:marTop w:val="0"/>
      <w:marBottom w:val="0"/>
      <w:divBdr>
        <w:top w:val="none" w:sz="0" w:space="0" w:color="auto"/>
        <w:left w:val="none" w:sz="0" w:space="0" w:color="auto"/>
        <w:bottom w:val="none" w:sz="0" w:space="0" w:color="auto"/>
        <w:right w:val="none" w:sz="0" w:space="0" w:color="auto"/>
      </w:divBdr>
    </w:div>
    <w:div w:id="541669559">
      <w:bodyDiv w:val="1"/>
      <w:marLeft w:val="0"/>
      <w:marRight w:val="0"/>
      <w:marTop w:val="0"/>
      <w:marBottom w:val="0"/>
      <w:divBdr>
        <w:top w:val="none" w:sz="0" w:space="0" w:color="auto"/>
        <w:left w:val="none" w:sz="0" w:space="0" w:color="auto"/>
        <w:bottom w:val="none" w:sz="0" w:space="0" w:color="auto"/>
        <w:right w:val="none" w:sz="0" w:space="0" w:color="auto"/>
      </w:divBdr>
      <w:divsChild>
        <w:div w:id="471555739">
          <w:marLeft w:val="0"/>
          <w:marRight w:val="0"/>
          <w:marTop w:val="0"/>
          <w:marBottom w:val="0"/>
          <w:divBdr>
            <w:top w:val="none" w:sz="0" w:space="0" w:color="auto"/>
            <w:left w:val="none" w:sz="0" w:space="0" w:color="auto"/>
            <w:bottom w:val="none" w:sz="0" w:space="0" w:color="auto"/>
            <w:right w:val="none" w:sz="0" w:space="0" w:color="auto"/>
          </w:divBdr>
        </w:div>
        <w:div w:id="337197131">
          <w:marLeft w:val="0"/>
          <w:marRight w:val="0"/>
          <w:marTop w:val="0"/>
          <w:marBottom w:val="0"/>
          <w:divBdr>
            <w:top w:val="none" w:sz="0" w:space="0" w:color="auto"/>
            <w:left w:val="none" w:sz="0" w:space="0" w:color="auto"/>
            <w:bottom w:val="none" w:sz="0" w:space="0" w:color="auto"/>
            <w:right w:val="none" w:sz="0" w:space="0" w:color="auto"/>
          </w:divBdr>
        </w:div>
      </w:divsChild>
    </w:div>
    <w:div w:id="548147800">
      <w:bodyDiv w:val="1"/>
      <w:marLeft w:val="0"/>
      <w:marRight w:val="0"/>
      <w:marTop w:val="0"/>
      <w:marBottom w:val="0"/>
      <w:divBdr>
        <w:top w:val="none" w:sz="0" w:space="0" w:color="auto"/>
        <w:left w:val="none" w:sz="0" w:space="0" w:color="auto"/>
        <w:bottom w:val="none" w:sz="0" w:space="0" w:color="auto"/>
        <w:right w:val="none" w:sz="0" w:space="0" w:color="auto"/>
      </w:divBdr>
    </w:div>
    <w:div w:id="557472366">
      <w:bodyDiv w:val="1"/>
      <w:marLeft w:val="0"/>
      <w:marRight w:val="0"/>
      <w:marTop w:val="0"/>
      <w:marBottom w:val="0"/>
      <w:divBdr>
        <w:top w:val="none" w:sz="0" w:space="0" w:color="auto"/>
        <w:left w:val="none" w:sz="0" w:space="0" w:color="auto"/>
        <w:bottom w:val="none" w:sz="0" w:space="0" w:color="auto"/>
        <w:right w:val="none" w:sz="0" w:space="0" w:color="auto"/>
      </w:divBdr>
    </w:div>
    <w:div w:id="579025254">
      <w:bodyDiv w:val="1"/>
      <w:marLeft w:val="0"/>
      <w:marRight w:val="0"/>
      <w:marTop w:val="0"/>
      <w:marBottom w:val="0"/>
      <w:divBdr>
        <w:top w:val="none" w:sz="0" w:space="0" w:color="auto"/>
        <w:left w:val="none" w:sz="0" w:space="0" w:color="auto"/>
        <w:bottom w:val="none" w:sz="0" w:space="0" w:color="auto"/>
        <w:right w:val="none" w:sz="0" w:space="0" w:color="auto"/>
      </w:divBdr>
    </w:div>
    <w:div w:id="584605642">
      <w:bodyDiv w:val="1"/>
      <w:marLeft w:val="0"/>
      <w:marRight w:val="0"/>
      <w:marTop w:val="0"/>
      <w:marBottom w:val="0"/>
      <w:divBdr>
        <w:top w:val="none" w:sz="0" w:space="0" w:color="auto"/>
        <w:left w:val="none" w:sz="0" w:space="0" w:color="auto"/>
        <w:bottom w:val="none" w:sz="0" w:space="0" w:color="auto"/>
        <w:right w:val="none" w:sz="0" w:space="0" w:color="auto"/>
      </w:divBdr>
    </w:div>
    <w:div w:id="588077303">
      <w:bodyDiv w:val="1"/>
      <w:marLeft w:val="0"/>
      <w:marRight w:val="0"/>
      <w:marTop w:val="0"/>
      <w:marBottom w:val="0"/>
      <w:divBdr>
        <w:top w:val="none" w:sz="0" w:space="0" w:color="auto"/>
        <w:left w:val="none" w:sz="0" w:space="0" w:color="auto"/>
        <w:bottom w:val="none" w:sz="0" w:space="0" w:color="auto"/>
        <w:right w:val="none" w:sz="0" w:space="0" w:color="auto"/>
      </w:divBdr>
    </w:div>
    <w:div w:id="598215531">
      <w:bodyDiv w:val="1"/>
      <w:marLeft w:val="0"/>
      <w:marRight w:val="0"/>
      <w:marTop w:val="0"/>
      <w:marBottom w:val="0"/>
      <w:divBdr>
        <w:top w:val="none" w:sz="0" w:space="0" w:color="auto"/>
        <w:left w:val="none" w:sz="0" w:space="0" w:color="auto"/>
        <w:bottom w:val="none" w:sz="0" w:space="0" w:color="auto"/>
        <w:right w:val="none" w:sz="0" w:space="0" w:color="auto"/>
      </w:divBdr>
    </w:div>
    <w:div w:id="622730602">
      <w:bodyDiv w:val="1"/>
      <w:marLeft w:val="0"/>
      <w:marRight w:val="0"/>
      <w:marTop w:val="0"/>
      <w:marBottom w:val="0"/>
      <w:divBdr>
        <w:top w:val="none" w:sz="0" w:space="0" w:color="auto"/>
        <w:left w:val="none" w:sz="0" w:space="0" w:color="auto"/>
        <w:bottom w:val="none" w:sz="0" w:space="0" w:color="auto"/>
        <w:right w:val="none" w:sz="0" w:space="0" w:color="auto"/>
      </w:divBdr>
    </w:div>
    <w:div w:id="623997576">
      <w:bodyDiv w:val="1"/>
      <w:marLeft w:val="0"/>
      <w:marRight w:val="0"/>
      <w:marTop w:val="0"/>
      <w:marBottom w:val="0"/>
      <w:divBdr>
        <w:top w:val="none" w:sz="0" w:space="0" w:color="auto"/>
        <w:left w:val="none" w:sz="0" w:space="0" w:color="auto"/>
        <w:bottom w:val="none" w:sz="0" w:space="0" w:color="auto"/>
        <w:right w:val="none" w:sz="0" w:space="0" w:color="auto"/>
      </w:divBdr>
    </w:div>
    <w:div w:id="666446698">
      <w:bodyDiv w:val="1"/>
      <w:marLeft w:val="0"/>
      <w:marRight w:val="0"/>
      <w:marTop w:val="0"/>
      <w:marBottom w:val="0"/>
      <w:divBdr>
        <w:top w:val="none" w:sz="0" w:space="0" w:color="auto"/>
        <w:left w:val="none" w:sz="0" w:space="0" w:color="auto"/>
        <w:bottom w:val="none" w:sz="0" w:space="0" w:color="auto"/>
        <w:right w:val="none" w:sz="0" w:space="0" w:color="auto"/>
      </w:divBdr>
    </w:div>
    <w:div w:id="693337837">
      <w:bodyDiv w:val="1"/>
      <w:marLeft w:val="0"/>
      <w:marRight w:val="0"/>
      <w:marTop w:val="0"/>
      <w:marBottom w:val="0"/>
      <w:divBdr>
        <w:top w:val="none" w:sz="0" w:space="0" w:color="auto"/>
        <w:left w:val="none" w:sz="0" w:space="0" w:color="auto"/>
        <w:bottom w:val="none" w:sz="0" w:space="0" w:color="auto"/>
        <w:right w:val="none" w:sz="0" w:space="0" w:color="auto"/>
      </w:divBdr>
    </w:div>
    <w:div w:id="697778020">
      <w:bodyDiv w:val="1"/>
      <w:marLeft w:val="0"/>
      <w:marRight w:val="0"/>
      <w:marTop w:val="0"/>
      <w:marBottom w:val="0"/>
      <w:divBdr>
        <w:top w:val="none" w:sz="0" w:space="0" w:color="auto"/>
        <w:left w:val="none" w:sz="0" w:space="0" w:color="auto"/>
        <w:bottom w:val="none" w:sz="0" w:space="0" w:color="auto"/>
        <w:right w:val="none" w:sz="0" w:space="0" w:color="auto"/>
      </w:divBdr>
    </w:div>
    <w:div w:id="700472826">
      <w:bodyDiv w:val="1"/>
      <w:marLeft w:val="0"/>
      <w:marRight w:val="0"/>
      <w:marTop w:val="0"/>
      <w:marBottom w:val="0"/>
      <w:divBdr>
        <w:top w:val="none" w:sz="0" w:space="0" w:color="auto"/>
        <w:left w:val="none" w:sz="0" w:space="0" w:color="auto"/>
        <w:bottom w:val="none" w:sz="0" w:space="0" w:color="auto"/>
        <w:right w:val="none" w:sz="0" w:space="0" w:color="auto"/>
      </w:divBdr>
    </w:div>
    <w:div w:id="731387433">
      <w:bodyDiv w:val="1"/>
      <w:marLeft w:val="0"/>
      <w:marRight w:val="0"/>
      <w:marTop w:val="0"/>
      <w:marBottom w:val="0"/>
      <w:divBdr>
        <w:top w:val="none" w:sz="0" w:space="0" w:color="auto"/>
        <w:left w:val="none" w:sz="0" w:space="0" w:color="auto"/>
        <w:bottom w:val="none" w:sz="0" w:space="0" w:color="auto"/>
        <w:right w:val="none" w:sz="0" w:space="0" w:color="auto"/>
      </w:divBdr>
    </w:div>
    <w:div w:id="739639602">
      <w:bodyDiv w:val="1"/>
      <w:marLeft w:val="0"/>
      <w:marRight w:val="0"/>
      <w:marTop w:val="0"/>
      <w:marBottom w:val="0"/>
      <w:divBdr>
        <w:top w:val="none" w:sz="0" w:space="0" w:color="auto"/>
        <w:left w:val="none" w:sz="0" w:space="0" w:color="auto"/>
        <w:bottom w:val="none" w:sz="0" w:space="0" w:color="auto"/>
        <w:right w:val="none" w:sz="0" w:space="0" w:color="auto"/>
      </w:divBdr>
    </w:div>
    <w:div w:id="777061284">
      <w:bodyDiv w:val="1"/>
      <w:marLeft w:val="0"/>
      <w:marRight w:val="0"/>
      <w:marTop w:val="0"/>
      <w:marBottom w:val="0"/>
      <w:divBdr>
        <w:top w:val="none" w:sz="0" w:space="0" w:color="auto"/>
        <w:left w:val="none" w:sz="0" w:space="0" w:color="auto"/>
        <w:bottom w:val="none" w:sz="0" w:space="0" w:color="auto"/>
        <w:right w:val="none" w:sz="0" w:space="0" w:color="auto"/>
      </w:divBdr>
    </w:div>
    <w:div w:id="781145642">
      <w:bodyDiv w:val="1"/>
      <w:marLeft w:val="0"/>
      <w:marRight w:val="0"/>
      <w:marTop w:val="0"/>
      <w:marBottom w:val="0"/>
      <w:divBdr>
        <w:top w:val="none" w:sz="0" w:space="0" w:color="auto"/>
        <w:left w:val="none" w:sz="0" w:space="0" w:color="auto"/>
        <w:bottom w:val="none" w:sz="0" w:space="0" w:color="auto"/>
        <w:right w:val="none" w:sz="0" w:space="0" w:color="auto"/>
      </w:divBdr>
    </w:div>
    <w:div w:id="810826492">
      <w:bodyDiv w:val="1"/>
      <w:marLeft w:val="0"/>
      <w:marRight w:val="0"/>
      <w:marTop w:val="0"/>
      <w:marBottom w:val="0"/>
      <w:divBdr>
        <w:top w:val="none" w:sz="0" w:space="0" w:color="auto"/>
        <w:left w:val="none" w:sz="0" w:space="0" w:color="auto"/>
        <w:bottom w:val="none" w:sz="0" w:space="0" w:color="auto"/>
        <w:right w:val="none" w:sz="0" w:space="0" w:color="auto"/>
      </w:divBdr>
    </w:div>
    <w:div w:id="811406679">
      <w:bodyDiv w:val="1"/>
      <w:marLeft w:val="0"/>
      <w:marRight w:val="0"/>
      <w:marTop w:val="0"/>
      <w:marBottom w:val="0"/>
      <w:divBdr>
        <w:top w:val="none" w:sz="0" w:space="0" w:color="auto"/>
        <w:left w:val="none" w:sz="0" w:space="0" w:color="auto"/>
        <w:bottom w:val="none" w:sz="0" w:space="0" w:color="auto"/>
        <w:right w:val="none" w:sz="0" w:space="0" w:color="auto"/>
      </w:divBdr>
    </w:div>
    <w:div w:id="815875397">
      <w:bodyDiv w:val="1"/>
      <w:marLeft w:val="0"/>
      <w:marRight w:val="0"/>
      <w:marTop w:val="0"/>
      <w:marBottom w:val="0"/>
      <w:divBdr>
        <w:top w:val="none" w:sz="0" w:space="0" w:color="auto"/>
        <w:left w:val="none" w:sz="0" w:space="0" w:color="auto"/>
        <w:bottom w:val="none" w:sz="0" w:space="0" w:color="auto"/>
        <w:right w:val="none" w:sz="0" w:space="0" w:color="auto"/>
      </w:divBdr>
    </w:div>
    <w:div w:id="817459283">
      <w:bodyDiv w:val="1"/>
      <w:marLeft w:val="0"/>
      <w:marRight w:val="0"/>
      <w:marTop w:val="0"/>
      <w:marBottom w:val="0"/>
      <w:divBdr>
        <w:top w:val="none" w:sz="0" w:space="0" w:color="auto"/>
        <w:left w:val="none" w:sz="0" w:space="0" w:color="auto"/>
        <w:bottom w:val="none" w:sz="0" w:space="0" w:color="auto"/>
        <w:right w:val="none" w:sz="0" w:space="0" w:color="auto"/>
      </w:divBdr>
    </w:div>
    <w:div w:id="818617954">
      <w:bodyDiv w:val="1"/>
      <w:marLeft w:val="0"/>
      <w:marRight w:val="0"/>
      <w:marTop w:val="0"/>
      <w:marBottom w:val="0"/>
      <w:divBdr>
        <w:top w:val="none" w:sz="0" w:space="0" w:color="auto"/>
        <w:left w:val="none" w:sz="0" w:space="0" w:color="auto"/>
        <w:bottom w:val="none" w:sz="0" w:space="0" w:color="auto"/>
        <w:right w:val="none" w:sz="0" w:space="0" w:color="auto"/>
      </w:divBdr>
      <w:divsChild>
        <w:div w:id="108821040">
          <w:marLeft w:val="0"/>
          <w:marRight w:val="0"/>
          <w:marTop w:val="0"/>
          <w:marBottom w:val="0"/>
          <w:divBdr>
            <w:top w:val="none" w:sz="0" w:space="0" w:color="auto"/>
            <w:left w:val="none" w:sz="0" w:space="0" w:color="auto"/>
            <w:bottom w:val="none" w:sz="0" w:space="0" w:color="auto"/>
            <w:right w:val="none" w:sz="0" w:space="0" w:color="auto"/>
          </w:divBdr>
        </w:div>
      </w:divsChild>
    </w:div>
    <w:div w:id="832069062">
      <w:bodyDiv w:val="1"/>
      <w:marLeft w:val="0"/>
      <w:marRight w:val="0"/>
      <w:marTop w:val="0"/>
      <w:marBottom w:val="0"/>
      <w:divBdr>
        <w:top w:val="none" w:sz="0" w:space="0" w:color="auto"/>
        <w:left w:val="none" w:sz="0" w:space="0" w:color="auto"/>
        <w:bottom w:val="none" w:sz="0" w:space="0" w:color="auto"/>
        <w:right w:val="none" w:sz="0" w:space="0" w:color="auto"/>
      </w:divBdr>
    </w:div>
    <w:div w:id="835341264">
      <w:bodyDiv w:val="1"/>
      <w:marLeft w:val="0"/>
      <w:marRight w:val="0"/>
      <w:marTop w:val="0"/>
      <w:marBottom w:val="0"/>
      <w:divBdr>
        <w:top w:val="none" w:sz="0" w:space="0" w:color="auto"/>
        <w:left w:val="none" w:sz="0" w:space="0" w:color="auto"/>
        <w:bottom w:val="none" w:sz="0" w:space="0" w:color="auto"/>
        <w:right w:val="none" w:sz="0" w:space="0" w:color="auto"/>
      </w:divBdr>
    </w:div>
    <w:div w:id="845558941">
      <w:bodyDiv w:val="1"/>
      <w:marLeft w:val="0"/>
      <w:marRight w:val="0"/>
      <w:marTop w:val="0"/>
      <w:marBottom w:val="0"/>
      <w:divBdr>
        <w:top w:val="none" w:sz="0" w:space="0" w:color="auto"/>
        <w:left w:val="none" w:sz="0" w:space="0" w:color="auto"/>
        <w:bottom w:val="none" w:sz="0" w:space="0" w:color="auto"/>
        <w:right w:val="none" w:sz="0" w:space="0" w:color="auto"/>
      </w:divBdr>
    </w:div>
    <w:div w:id="852257470">
      <w:bodyDiv w:val="1"/>
      <w:marLeft w:val="0"/>
      <w:marRight w:val="0"/>
      <w:marTop w:val="0"/>
      <w:marBottom w:val="0"/>
      <w:divBdr>
        <w:top w:val="none" w:sz="0" w:space="0" w:color="auto"/>
        <w:left w:val="none" w:sz="0" w:space="0" w:color="auto"/>
        <w:bottom w:val="none" w:sz="0" w:space="0" w:color="auto"/>
        <w:right w:val="none" w:sz="0" w:space="0" w:color="auto"/>
      </w:divBdr>
    </w:div>
    <w:div w:id="888221174">
      <w:bodyDiv w:val="1"/>
      <w:marLeft w:val="0"/>
      <w:marRight w:val="0"/>
      <w:marTop w:val="0"/>
      <w:marBottom w:val="0"/>
      <w:divBdr>
        <w:top w:val="none" w:sz="0" w:space="0" w:color="auto"/>
        <w:left w:val="none" w:sz="0" w:space="0" w:color="auto"/>
        <w:bottom w:val="none" w:sz="0" w:space="0" w:color="auto"/>
        <w:right w:val="none" w:sz="0" w:space="0" w:color="auto"/>
      </w:divBdr>
    </w:div>
    <w:div w:id="911893198">
      <w:bodyDiv w:val="1"/>
      <w:marLeft w:val="0"/>
      <w:marRight w:val="0"/>
      <w:marTop w:val="0"/>
      <w:marBottom w:val="0"/>
      <w:divBdr>
        <w:top w:val="none" w:sz="0" w:space="0" w:color="auto"/>
        <w:left w:val="none" w:sz="0" w:space="0" w:color="auto"/>
        <w:bottom w:val="none" w:sz="0" w:space="0" w:color="auto"/>
        <w:right w:val="none" w:sz="0" w:space="0" w:color="auto"/>
      </w:divBdr>
    </w:div>
    <w:div w:id="919829364">
      <w:bodyDiv w:val="1"/>
      <w:marLeft w:val="0"/>
      <w:marRight w:val="0"/>
      <w:marTop w:val="0"/>
      <w:marBottom w:val="0"/>
      <w:divBdr>
        <w:top w:val="none" w:sz="0" w:space="0" w:color="auto"/>
        <w:left w:val="none" w:sz="0" w:space="0" w:color="auto"/>
        <w:bottom w:val="none" w:sz="0" w:space="0" w:color="auto"/>
        <w:right w:val="none" w:sz="0" w:space="0" w:color="auto"/>
      </w:divBdr>
    </w:div>
    <w:div w:id="931208205">
      <w:bodyDiv w:val="1"/>
      <w:marLeft w:val="0"/>
      <w:marRight w:val="0"/>
      <w:marTop w:val="0"/>
      <w:marBottom w:val="0"/>
      <w:divBdr>
        <w:top w:val="none" w:sz="0" w:space="0" w:color="auto"/>
        <w:left w:val="none" w:sz="0" w:space="0" w:color="auto"/>
        <w:bottom w:val="none" w:sz="0" w:space="0" w:color="auto"/>
        <w:right w:val="none" w:sz="0" w:space="0" w:color="auto"/>
      </w:divBdr>
    </w:div>
    <w:div w:id="958873754">
      <w:bodyDiv w:val="1"/>
      <w:marLeft w:val="0"/>
      <w:marRight w:val="0"/>
      <w:marTop w:val="0"/>
      <w:marBottom w:val="0"/>
      <w:divBdr>
        <w:top w:val="none" w:sz="0" w:space="0" w:color="auto"/>
        <w:left w:val="none" w:sz="0" w:space="0" w:color="auto"/>
        <w:bottom w:val="none" w:sz="0" w:space="0" w:color="auto"/>
        <w:right w:val="none" w:sz="0" w:space="0" w:color="auto"/>
      </w:divBdr>
    </w:div>
    <w:div w:id="969095985">
      <w:bodyDiv w:val="1"/>
      <w:marLeft w:val="0"/>
      <w:marRight w:val="0"/>
      <w:marTop w:val="0"/>
      <w:marBottom w:val="0"/>
      <w:divBdr>
        <w:top w:val="none" w:sz="0" w:space="0" w:color="auto"/>
        <w:left w:val="none" w:sz="0" w:space="0" w:color="auto"/>
        <w:bottom w:val="none" w:sz="0" w:space="0" w:color="auto"/>
        <w:right w:val="none" w:sz="0" w:space="0" w:color="auto"/>
      </w:divBdr>
    </w:div>
    <w:div w:id="976032755">
      <w:bodyDiv w:val="1"/>
      <w:marLeft w:val="0"/>
      <w:marRight w:val="0"/>
      <w:marTop w:val="0"/>
      <w:marBottom w:val="0"/>
      <w:divBdr>
        <w:top w:val="none" w:sz="0" w:space="0" w:color="auto"/>
        <w:left w:val="none" w:sz="0" w:space="0" w:color="auto"/>
        <w:bottom w:val="none" w:sz="0" w:space="0" w:color="auto"/>
        <w:right w:val="none" w:sz="0" w:space="0" w:color="auto"/>
      </w:divBdr>
    </w:div>
    <w:div w:id="978993665">
      <w:bodyDiv w:val="1"/>
      <w:marLeft w:val="0"/>
      <w:marRight w:val="0"/>
      <w:marTop w:val="0"/>
      <w:marBottom w:val="0"/>
      <w:divBdr>
        <w:top w:val="none" w:sz="0" w:space="0" w:color="auto"/>
        <w:left w:val="none" w:sz="0" w:space="0" w:color="auto"/>
        <w:bottom w:val="none" w:sz="0" w:space="0" w:color="auto"/>
        <w:right w:val="none" w:sz="0" w:space="0" w:color="auto"/>
      </w:divBdr>
    </w:div>
    <w:div w:id="989404553">
      <w:bodyDiv w:val="1"/>
      <w:marLeft w:val="0"/>
      <w:marRight w:val="0"/>
      <w:marTop w:val="0"/>
      <w:marBottom w:val="0"/>
      <w:divBdr>
        <w:top w:val="none" w:sz="0" w:space="0" w:color="auto"/>
        <w:left w:val="none" w:sz="0" w:space="0" w:color="auto"/>
        <w:bottom w:val="none" w:sz="0" w:space="0" w:color="auto"/>
        <w:right w:val="none" w:sz="0" w:space="0" w:color="auto"/>
      </w:divBdr>
    </w:div>
    <w:div w:id="1013415896">
      <w:bodyDiv w:val="1"/>
      <w:marLeft w:val="0"/>
      <w:marRight w:val="0"/>
      <w:marTop w:val="0"/>
      <w:marBottom w:val="0"/>
      <w:divBdr>
        <w:top w:val="none" w:sz="0" w:space="0" w:color="auto"/>
        <w:left w:val="none" w:sz="0" w:space="0" w:color="auto"/>
        <w:bottom w:val="none" w:sz="0" w:space="0" w:color="auto"/>
        <w:right w:val="none" w:sz="0" w:space="0" w:color="auto"/>
      </w:divBdr>
    </w:div>
    <w:div w:id="1020662699">
      <w:bodyDiv w:val="1"/>
      <w:marLeft w:val="0"/>
      <w:marRight w:val="0"/>
      <w:marTop w:val="0"/>
      <w:marBottom w:val="0"/>
      <w:divBdr>
        <w:top w:val="none" w:sz="0" w:space="0" w:color="auto"/>
        <w:left w:val="none" w:sz="0" w:space="0" w:color="auto"/>
        <w:bottom w:val="none" w:sz="0" w:space="0" w:color="auto"/>
        <w:right w:val="none" w:sz="0" w:space="0" w:color="auto"/>
      </w:divBdr>
    </w:div>
    <w:div w:id="1033383759">
      <w:bodyDiv w:val="1"/>
      <w:marLeft w:val="0"/>
      <w:marRight w:val="0"/>
      <w:marTop w:val="0"/>
      <w:marBottom w:val="0"/>
      <w:divBdr>
        <w:top w:val="none" w:sz="0" w:space="0" w:color="auto"/>
        <w:left w:val="none" w:sz="0" w:space="0" w:color="auto"/>
        <w:bottom w:val="none" w:sz="0" w:space="0" w:color="auto"/>
        <w:right w:val="none" w:sz="0" w:space="0" w:color="auto"/>
      </w:divBdr>
    </w:div>
    <w:div w:id="1037513212">
      <w:bodyDiv w:val="1"/>
      <w:marLeft w:val="0"/>
      <w:marRight w:val="0"/>
      <w:marTop w:val="0"/>
      <w:marBottom w:val="0"/>
      <w:divBdr>
        <w:top w:val="none" w:sz="0" w:space="0" w:color="auto"/>
        <w:left w:val="none" w:sz="0" w:space="0" w:color="auto"/>
        <w:bottom w:val="none" w:sz="0" w:space="0" w:color="auto"/>
        <w:right w:val="none" w:sz="0" w:space="0" w:color="auto"/>
      </w:divBdr>
      <w:divsChild>
        <w:div w:id="60639442">
          <w:marLeft w:val="0"/>
          <w:marRight w:val="0"/>
          <w:marTop w:val="0"/>
          <w:marBottom w:val="0"/>
          <w:divBdr>
            <w:top w:val="none" w:sz="0" w:space="0" w:color="auto"/>
            <w:left w:val="none" w:sz="0" w:space="0" w:color="auto"/>
            <w:bottom w:val="none" w:sz="0" w:space="0" w:color="auto"/>
            <w:right w:val="none" w:sz="0" w:space="0" w:color="auto"/>
          </w:divBdr>
        </w:div>
        <w:div w:id="857155968">
          <w:marLeft w:val="0"/>
          <w:marRight w:val="0"/>
          <w:marTop w:val="0"/>
          <w:marBottom w:val="0"/>
          <w:divBdr>
            <w:top w:val="none" w:sz="0" w:space="0" w:color="auto"/>
            <w:left w:val="none" w:sz="0" w:space="0" w:color="auto"/>
            <w:bottom w:val="none" w:sz="0" w:space="0" w:color="auto"/>
            <w:right w:val="none" w:sz="0" w:space="0" w:color="auto"/>
          </w:divBdr>
        </w:div>
        <w:div w:id="759063025">
          <w:marLeft w:val="0"/>
          <w:marRight w:val="0"/>
          <w:marTop w:val="0"/>
          <w:marBottom w:val="0"/>
          <w:divBdr>
            <w:top w:val="none" w:sz="0" w:space="0" w:color="auto"/>
            <w:left w:val="none" w:sz="0" w:space="0" w:color="auto"/>
            <w:bottom w:val="none" w:sz="0" w:space="0" w:color="auto"/>
            <w:right w:val="none" w:sz="0" w:space="0" w:color="auto"/>
          </w:divBdr>
        </w:div>
        <w:div w:id="1960145359">
          <w:marLeft w:val="0"/>
          <w:marRight w:val="0"/>
          <w:marTop w:val="0"/>
          <w:marBottom w:val="0"/>
          <w:divBdr>
            <w:top w:val="none" w:sz="0" w:space="0" w:color="auto"/>
            <w:left w:val="none" w:sz="0" w:space="0" w:color="auto"/>
            <w:bottom w:val="none" w:sz="0" w:space="0" w:color="auto"/>
            <w:right w:val="none" w:sz="0" w:space="0" w:color="auto"/>
          </w:divBdr>
        </w:div>
        <w:div w:id="709303805">
          <w:marLeft w:val="0"/>
          <w:marRight w:val="0"/>
          <w:marTop w:val="0"/>
          <w:marBottom w:val="0"/>
          <w:divBdr>
            <w:top w:val="none" w:sz="0" w:space="0" w:color="auto"/>
            <w:left w:val="none" w:sz="0" w:space="0" w:color="auto"/>
            <w:bottom w:val="none" w:sz="0" w:space="0" w:color="auto"/>
            <w:right w:val="none" w:sz="0" w:space="0" w:color="auto"/>
          </w:divBdr>
        </w:div>
        <w:div w:id="95448059">
          <w:marLeft w:val="0"/>
          <w:marRight w:val="0"/>
          <w:marTop w:val="0"/>
          <w:marBottom w:val="0"/>
          <w:divBdr>
            <w:top w:val="none" w:sz="0" w:space="0" w:color="auto"/>
            <w:left w:val="none" w:sz="0" w:space="0" w:color="auto"/>
            <w:bottom w:val="none" w:sz="0" w:space="0" w:color="auto"/>
            <w:right w:val="none" w:sz="0" w:space="0" w:color="auto"/>
          </w:divBdr>
        </w:div>
        <w:div w:id="361832058">
          <w:marLeft w:val="0"/>
          <w:marRight w:val="0"/>
          <w:marTop w:val="0"/>
          <w:marBottom w:val="0"/>
          <w:divBdr>
            <w:top w:val="none" w:sz="0" w:space="0" w:color="auto"/>
            <w:left w:val="none" w:sz="0" w:space="0" w:color="auto"/>
            <w:bottom w:val="none" w:sz="0" w:space="0" w:color="auto"/>
            <w:right w:val="none" w:sz="0" w:space="0" w:color="auto"/>
          </w:divBdr>
        </w:div>
      </w:divsChild>
    </w:div>
    <w:div w:id="1038050703">
      <w:bodyDiv w:val="1"/>
      <w:marLeft w:val="0"/>
      <w:marRight w:val="0"/>
      <w:marTop w:val="0"/>
      <w:marBottom w:val="0"/>
      <w:divBdr>
        <w:top w:val="none" w:sz="0" w:space="0" w:color="auto"/>
        <w:left w:val="none" w:sz="0" w:space="0" w:color="auto"/>
        <w:bottom w:val="none" w:sz="0" w:space="0" w:color="auto"/>
        <w:right w:val="none" w:sz="0" w:space="0" w:color="auto"/>
      </w:divBdr>
    </w:div>
    <w:div w:id="1047341671">
      <w:bodyDiv w:val="1"/>
      <w:marLeft w:val="0"/>
      <w:marRight w:val="0"/>
      <w:marTop w:val="0"/>
      <w:marBottom w:val="0"/>
      <w:divBdr>
        <w:top w:val="none" w:sz="0" w:space="0" w:color="auto"/>
        <w:left w:val="none" w:sz="0" w:space="0" w:color="auto"/>
        <w:bottom w:val="none" w:sz="0" w:space="0" w:color="auto"/>
        <w:right w:val="none" w:sz="0" w:space="0" w:color="auto"/>
      </w:divBdr>
    </w:div>
    <w:div w:id="1051223523">
      <w:bodyDiv w:val="1"/>
      <w:marLeft w:val="0"/>
      <w:marRight w:val="0"/>
      <w:marTop w:val="0"/>
      <w:marBottom w:val="0"/>
      <w:divBdr>
        <w:top w:val="none" w:sz="0" w:space="0" w:color="auto"/>
        <w:left w:val="none" w:sz="0" w:space="0" w:color="auto"/>
        <w:bottom w:val="none" w:sz="0" w:space="0" w:color="auto"/>
        <w:right w:val="none" w:sz="0" w:space="0" w:color="auto"/>
      </w:divBdr>
    </w:div>
    <w:div w:id="1055155428">
      <w:bodyDiv w:val="1"/>
      <w:marLeft w:val="0"/>
      <w:marRight w:val="0"/>
      <w:marTop w:val="0"/>
      <w:marBottom w:val="0"/>
      <w:divBdr>
        <w:top w:val="none" w:sz="0" w:space="0" w:color="auto"/>
        <w:left w:val="none" w:sz="0" w:space="0" w:color="auto"/>
        <w:bottom w:val="none" w:sz="0" w:space="0" w:color="auto"/>
        <w:right w:val="none" w:sz="0" w:space="0" w:color="auto"/>
      </w:divBdr>
    </w:div>
    <w:div w:id="1078331865">
      <w:bodyDiv w:val="1"/>
      <w:marLeft w:val="0"/>
      <w:marRight w:val="0"/>
      <w:marTop w:val="0"/>
      <w:marBottom w:val="0"/>
      <w:divBdr>
        <w:top w:val="none" w:sz="0" w:space="0" w:color="auto"/>
        <w:left w:val="none" w:sz="0" w:space="0" w:color="auto"/>
        <w:bottom w:val="none" w:sz="0" w:space="0" w:color="auto"/>
        <w:right w:val="none" w:sz="0" w:space="0" w:color="auto"/>
      </w:divBdr>
    </w:div>
    <w:div w:id="1079861957">
      <w:bodyDiv w:val="1"/>
      <w:marLeft w:val="0"/>
      <w:marRight w:val="0"/>
      <w:marTop w:val="0"/>
      <w:marBottom w:val="0"/>
      <w:divBdr>
        <w:top w:val="none" w:sz="0" w:space="0" w:color="auto"/>
        <w:left w:val="none" w:sz="0" w:space="0" w:color="auto"/>
        <w:bottom w:val="none" w:sz="0" w:space="0" w:color="auto"/>
        <w:right w:val="none" w:sz="0" w:space="0" w:color="auto"/>
      </w:divBdr>
    </w:div>
    <w:div w:id="1118916765">
      <w:bodyDiv w:val="1"/>
      <w:marLeft w:val="0"/>
      <w:marRight w:val="0"/>
      <w:marTop w:val="0"/>
      <w:marBottom w:val="0"/>
      <w:divBdr>
        <w:top w:val="none" w:sz="0" w:space="0" w:color="auto"/>
        <w:left w:val="none" w:sz="0" w:space="0" w:color="auto"/>
        <w:bottom w:val="none" w:sz="0" w:space="0" w:color="auto"/>
        <w:right w:val="none" w:sz="0" w:space="0" w:color="auto"/>
      </w:divBdr>
    </w:div>
    <w:div w:id="1119184110">
      <w:bodyDiv w:val="1"/>
      <w:marLeft w:val="0"/>
      <w:marRight w:val="0"/>
      <w:marTop w:val="0"/>
      <w:marBottom w:val="0"/>
      <w:divBdr>
        <w:top w:val="none" w:sz="0" w:space="0" w:color="auto"/>
        <w:left w:val="none" w:sz="0" w:space="0" w:color="auto"/>
        <w:bottom w:val="none" w:sz="0" w:space="0" w:color="auto"/>
        <w:right w:val="none" w:sz="0" w:space="0" w:color="auto"/>
      </w:divBdr>
    </w:div>
    <w:div w:id="1122386067">
      <w:bodyDiv w:val="1"/>
      <w:marLeft w:val="0"/>
      <w:marRight w:val="0"/>
      <w:marTop w:val="0"/>
      <w:marBottom w:val="0"/>
      <w:divBdr>
        <w:top w:val="none" w:sz="0" w:space="0" w:color="auto"/>
        <w:left w:val="none" w:sz="0" w:space="0" w:color="auto"/>
        <w:bottom w:val="none" w:sz="0" w:space="0" w:color="auto"/>
        <w:right w:val="none" w:sz="0" w:space="0" w:color="auto"/>
      </w:divBdr>
    </w:div>
    <w:div w:id="1131285335">
      <w:bodyDiv w:val="1"/>
      <w:marLeft w:val="0"/>
      <w:marRight w:val="0"/>
      <w:marTop w:val="0"/>
      <w:marBottom w:val="0"/>
      <w:divBdr>
        <w:top w:val="none" w:sz="0" w:space="0" w:color="auto"/>
        <w:left w:val="none" w:sz="0" w:space="0" w:color="auto"/>
        <w:bottom w:val="none" w:sz="0" w:space="0" w:color="auto"/>
        <w:right w:val="none" w:sz="0" w:space="0" w:color="auto"/>
      </w:divBdr>
    </w:div>
    <w:div w:id="1135870797">
      <w:bodyDiv w:val="1"/>
      <w:marLeft w:val="0"/>
      <w:marRight w:val="0"/>
      <w:marTop w:val="0"/>
      <w:marBottom w:val="0"/>
      <w:divBdr>
        <w:top w:val="none" w:sz="0" w:space="0" w:color="auto"/>
        <w:left w:val="none" w:sz="0" w:space="0" w:color="auto"/>
        <w:bottom w:val="none" w:sz="0" w:space="0" w:color="auto"/>
        <w:right w:val="none" w:sz="0" w:space="0" w:color="auto"/>
      </w:divBdr>
    </w:div>
    <w:div w:id="1138648795">
      <w:bodyDiv w:val="1"/>
      <w:marLeft w:val="0"/>
      <w:marRight w:val="0"/>
      <w:marTop w:val="0"/>
      <w:marBottom w:val="0"/>
      <w:divBdr>
        <w:top w:val="none" w:sz="0" w:space="0" w:color="auto"/>
        <w:left w:val="none" w:sz="0" w:space="0" w:color="auto"/>
        <w:bottom w:val="none" w:sz="0" w:space="0" w:color="auto"/>
        <w:right w:val="none" w:sz="0" w:space="0" w:color="auto"/>
      </w:divBdr>
    </w:div>
    <w:div w:id="1146167895">
      <w:bodyDiv w:val="1"/>
      <w:marLeft w:val="0"/>
      <w:marRight w:val="0"/>
      <w:marTop w:val="0"/>
      <w:marBottom w:val="0"/>
      <w:divBdr>
        <w:top w:val="none" w:sz="0" w:space="0" w:color="auto"/>
        <w:left w:val="none" w:sz="0" w:space="0" w:color="auto"/>
        <w:bottom w:val="none" w:sz="0" w:space="0" w:color="auto"/>
        <w:right w:val="none" w:sz="0" w:space="0" w:color="auto"/>
      </w:divBdr>
    </w:div>
    <w:div w:id="1161849453">
      <w:bodyDiv w:val="1"/>
      <w:marLeft w:val="0"/>
      <w:marRight w:val="0"/>
      <w:marTop w:val="0"/>
      <w:marBottom w:val="0"/>
      <w:divBdr>
        <w:top w:val="none" w:sz="0" w:space="0" w:color="auto"/>
        <w:left w:val="none" w:sz="0" w:space="0" w:color="auto"/>
        <w:bottom w:val="none" w:sz="0" w:space="0" w:color="auto"/>
        <w:right w:val="none" w:sz="0" w:space="0" w:color="auto"/>
      </w:divBdr>
      <w:divsChild>
        <w:div w:id="828978216">
          <w:marLeft w:val="0"/>
          <w:marRight w:val="0"/>
          <w:marTop w:val="0"/>
          <w:marBottom w:val="0"/>
          <w:divBdr>
            <w:top w:val="none" w:sz="0" w:space="0" w:color="auto"/>
            <w:left w:val="none" w:sz="0" w:space="0" w:color="auto"/>
            <w:bottom w:val="none" w:sz="0" w:space="0" w:color="auto"/>
            <w:right w:val="none" w:sz="0" w:space="0" w:color="auto"/>
          </w:divBdr>
        </w:div>
        <w:div w:id="166945500">
          <w:marLeft w:val="0"/>
          <w:marRight w:val="0"/>
          <w:marTop w:val="0"/>
          <w:marBottom w:val="0"/>
          <w:divBdr>
            <w:top w:val="none" w:sz="0" w:space="0" w:color="auto"/>
            <w:left w:val="none" w:sz="0" w:space="0" w:color="auto"/>
            <w:bottom w:val="none" w:sz="0" w:space="0" w:color="auto"/>
            <w:right w:val="none" w:sz="0" w:space="0" w:color="auto"/>
          </w:divBdr>
        </w:div>
      </w:divsChild>
    </w:div>
    <w:div w:id="1179660965">
      <w:bodyDiv w:val="1"/>
      <w:marLeft w:val="0"/>
      <w:marRight w:val="0"/>
      <w:marTop w:val="0"/>
      <w:marBottom w:val="0"/>
      <w:divBdr>
        <w:top w:val="none" w:sz="0" w:space="0" w:color="auto"/>
        <w:left w:val="none" w:sz="0" w:space="0" w:color="auto"/>
        <w:bottom w:val="none" w:sz="0" w:space="0" w:color="auto"/>
        <w:right w:val="none" w:sz="0" w:space="0" w:color="auto"/>
      </w:divBdr>
    </w:div>
    <w:div w:id="1183399726">
      <w:bodyDiv w:val="1"/>
      <w:marLeft w:val="0"/>
      <w:marRight w:val="0"/>
      <w:marTop w:val="0"/>
      <w:marBottom w:val="0"/>
      <w:divBdr>
        <w:top w:val="none" w:sz="0" w:space="0" w:color="auto"/>
        <w:left w:val="none" w:sz="0" w:space="0" w:color="auto"/>
        <w:bottom w:val="none" w:sz="0" w:space="0" w:color="auto"/>
        <w:right w:val="none" w:sz="0" w:space="0" w:color="auto"/>
      </w:divBdr>
    </w:div>
    <w:div w:id="1185948485">
      <w:bodyDiv w:val="1"/>
      <w:marLeft w:val="0"/>
      <w:marRight w:val="0"/>
      <w:marTop w:val="0"/>
      <w:marBottom w:val="0"/>
      <w:divBdr>
        <w:top w:val="none" w:sz="0" w:space="0" w:color="auto"/>
        <w:left w:val="none" w:sz="0" w:space="0" w:color="auto"/>
        <w:bottom w:val="none" w:sz="0" w:space="0" w:color="auto"/>
        <w:right w:val="none" w:sz="0" w:space="0" w:color="auto"/>
      </w:divBdr>
    </w:div>
    <w:div w:id="1198737631">
      <w:bodyDiv w:val="1"/>
      <w:marLeft w:val="0"/>
      <w:marRight w:val="0"/>
      <w:marTop w:val="0"/>
      <w:marBottom w:val="0"/>
      <w:divBdr>
        <w:top w:val="none" w:sz="0" w:space="0" w:color="auto"/>
        <w:left w:val="none" w:sz="0" w:space="0" w:color="auto"/>
        <w:bottom w:val="none" w:sz="0" w:space="0" w:color="auto"/>
        <w:right w:val="none" w:sz="0" w:space="0" w:color="auto"/>
      </w:divBdr>
    </w:div>
    <w:div w:id="1200631830">
      <w:bodyDiv w:val="1"/>
      <w:marLeft w:val="0"/>
      <w:marRight w:val="0"/>
      <w:marTop w:val="0"/>
      <w:marBottom w:val="0"/>
      <w:divBdr>
        <w:top w:val="none" w:sz="0" w:space="0" w:color="auto"/>
        <w:left w:val="none" w:sz="0" w:space="0" w:color="auto"/>
        <w:bottom w:val="none" w:sz="0" w:space="0" w:color="auto"/>
        <w:right w:val="none" w:sz="0" w:space="0" w:color="auto"/>
      </w:divBdr>
    </w:div>
    <w:div w:id="1215775489">
      <w:bodyDiv w:val="1"/>
      <w:marLeft w:val="0"/>
      <w:marRight w:val="0"/>
      <w:marTop w:val="0"/>
      <w:marBottom w:val="0"/>
      <w:divBdr>
        <w:top w:val="none" w:sz="0" w:space="0" w:color="auto"/>
        <w:left w:val="none" w:sz="0" w:space="0" w:color="auto"/>
        <w:bottom w:val="none" w:sz="0" w:space="0" w:color="auto"/>
        <w:right w:val="none" w:sz="0" w:space="0" w:color="auto"/>
      </w:divBdr>
    </w:div>
    <w:div w:id="1223710253">
      <w:bodyDiv w:val="1"/>
      <w:marLeft w:val="0"/>
      <w:marRight w:val="0"/>
      <w:marTop w:val="0"/>
      <w:marBottom w:val="0"/>
      <w:divBdr>
        <w:top w:val="none" w:sz="0" w:space="0" w:color="auto"/>
        <w:left w:val="none" w:sz="0" w:space="0" w:color="auto"/>
        <w:bottom w:val="none" w:sz="0" w:space="0" w:color="auto"/>
        <w:right w:val="none" w:sz="0" w:space="0" w:color="auto"/>
      </w:divBdr>
    </w:div>
    <w:div w:id="1224029061">
      <w:bodyDiv w:val="1"/>
      <w:marLeft w:val="0"/>
      <w:marRight w:val="0"/>
      <w:marTop w:val="0"/>
      <w:marBottom w:val="0"/>
      <w:divBdr>
        <w:top w:val="none" w:sz="0" w:space="0" w:color="auto"/>
        <w:left w:val="none" w:sz="0" w:space="0" w:color="auto"/>
        <w:bottom w:val="none" w:sz="0" w:space="0" w:color="auto"/>
        <w:right w:val="none" w:sz="0" w:space="0" w:color="auto"/>
      </w:divBdr>
    </w:div>
    <w:div w:id="1229195652">
      <w:bodyDiv w:val="1"/>
      <w:marLeft w:val="0"/>
      <w:marRight w:val="0"/>
      <w:marTop w:val="0"/>
      <w:marBottom w:val="0"/>
      <w:divBdr>
        <w:top w:val="none" w:sz="0" w:space="0" w:color="auto"/>
        <w:left w:val="none" w:sz="0" w:space="0" w:color="auto"/>
        <w:bottom w:val="none" w:sz="0" w:space="0" w:color="auto"/>
        <w:right w:val="none" w:sz="0" w:space="0" w:color="auto"/>
      </w:divBdr>
    </w:div>
    <w:div w:id="1306734814">
      <w:bodyDiv w:val="1"/>
      <w:marLeft w:val="0"/>
      <w:marRight w:val="0"/>
      <w:marTop w:val="0"/>
      <w:marBottom w:val="0"/>
      <w:divBdr>
        <w:top w:val="none" w:sz="0" w:space="0" w:color="auto"/>
        <w:left w:val="none" w:sz="0" w:space="0" w:color="auto"/>
        <w:bottom w:val="none" w:sz="0" w:space="0" w:color="auto"/>
        <w:right w:val="none" w:sz="0" w:space="0" w:color="auto"/>
      </w:divBdr>
    </w:div>
    <w:div w:id="1344093639">
      <w:bodyDiv w:val="1"/>
      <w:marLeft w:val="0"/>
      <w:marRight w:val="0"/>
      <w:marTop w:val="0"/>
      <w:marBottom w:val="0"/>
      <w:divBdr>
        <w:top w:val="none" w:sz="0" w:space="0" w:color="auto"/>
        <w:left w:val="none" w:sz="0" w:space="0" w:color="auto"/>
        <w:bottom w:val="none" w:sz="0" w:space="0" w:color="auto"/>
        <w:right w:val="none" w:sz="0" w:space="0" w:color="auto"/>
      </w:divBdr>
    </w:div>
    <w:div w:id="1349940125">
      <w:bodyDiv w:val="1"/>
      <w:marLeft w:val="0"/>
      <w:marRight w:val="0"/>
      <w:marTop w:val="0"/>
      <w:marBottom w:val="0"/>
      <w:divBdr>
        <w:top w:val="none" w:sz="0" w:space="0" w:color="auto"/>
        <w:left w:val="none" w:sz="0" w:space="0" w:color="auto"/>
        <w:bottom w:val="none" w:sz="0" w:space="0" w:color="auto"/>
        <w:right w:val="none" w:sz="0" w:space="0" w:color="auto"/>
      </w:divBdr>
    </w:div>
    <w:div w:id="1350570050">
      <w:bodyDiv w:val="1"/>
      <w:marLeft w:val="0"/>
      <w:marRight w:val="0"/>
      <w:marTop w:val="0"/>
      <w:marBottom w:val="0"/>
      <w:divBdr>
        <w:top w:val="none" w:sz="0" w:space="0" w:color="auto"/>
        <w:left w:val="none" w:sz="0" w:space="0" w:color="auto"/>
        <w:bottom w:val="none" w:sz="0" w:space="0" w:color="auto"/>
        <w:right w:val="none" w:sz="0" w:space="0" w:color="auto"/>
      </w:divBdr>
    </w:div>
    <w:div w:id="1367487699">
      <w:bodyDiv w:val="1"/>
      <w:marLeft w:val="0"/>
      <w:marRight w:val="0"/>
      <w:marTop w:val="0"/>
      <w:marBottom w:val="0"/>
      <w:divBdr>
        <w:top w:val="none" w:sz="0" w:space="0" w:color="auto"/>
        <w:left w:val="none" w:sz="0" w:space="0" w:color="auto"/>
        <w:bottom w:val="none" w:sz="0" w:space="0" w:color="auto"/>
        <w:right w:val="none" w:sz="0" w:space="0" w:color="auto"/>
      </w:divBdr>
    </w:div>
    <w:div w:id="1375351009">
      <w:bodyDiv w:val="1"/>
      <w:marLeft w:val="0"/>
      <w:marRight w:val="0"/>
      <w:marTop w:val="0"/>
      <w:marBottom w:val="0"/>
      <w:divBdr>
        <w:top w:val="none" w:sz="0" w:space="0" w:color="auto"/>
        <w:left w:val="none" w:sz="0" w:space="0" w:color="auto"/>
        <w:bottom w:val="none" w:sz="0" w:space="0" w:color="auto"/>
        <w:right w:val="none" w:sz="0" w:space="0" w:color="auto"/>
      </w:divBdr>
    </w:div>
    <w:div w:id="1375353263">
      <w:bodyDiv w:val="1"/>
      <w:marLeft w:val="0"/>
      <w:marRight w:val="0"/>
      <w:marTop w:val="0"/>
      <w:marBottom w:val="0"/>
      <w:divBdr>
        <w:top w:val="none" w:sz="0" w:space="0" w:color="auto"/>
        <w:left w:val="none" w:sz="0" w:space="0" w:color="auto"/>
        <w:bottom w:val="none" w:sz="0" w:space="0" w:color="auto"/>
        <w:right w:val="none" w:sz="0" w:space="0" w:color="auto"/>
      </w:divBdr>
    </w:div>
    <w:div w:id="1376002374">
      <w:bodyDiv w:val="1"/>
      <w:marLeft w:val="0"/>
      <w:marRight w:val="0"/>
      <w:marTop w:val="0"/>
      <w:marBottom w:val="0"/>
      <w:divBdr>
        <w:top w:val="none" w:sz="0" w:space="0" w:color="auto"/>
        <w:left w:val="none" w:sz="0" w:space="0" w:color="auto"/>
        <w:bottom w:val="none" w:sz="0" w:space="0" w:color="auto"/>
        <w:right w:val="none" w:sz="0" w:space="0" w:color="auto"/>
      </w:divBdr>
    </w:div>
    <w:div w:id="1377780886">
      <w:bodyDiv w:val="1"/>
      <w:marLeft w:val="0"/>
      <w:marRight w:val="0"/>
      <w:marTop w:val="0"/>
      <w:marBottom w:val="0"/>
      <w:divBdr>
        <w:top w:val="none" w:sz="0" w:space="0" w:color="auto"/>
        <w:left w:val="none" w:sz="0" w:space="0" w:color="auto"/>
        <w:bottom w:val="none" w:sz="0" w:space="0" w:color="auto"/>
        <w:right w:val="none" w:sz="0" w:space="0" w:color="auto"/>
      </w:divBdr>
    </w:div>
    <w:div w:id="1385324547">
      <w:bodyDiv w:val="1"/>
      <w:marLeft w:val="0"/>
      <w:marRight w:val="0"/>
      <w:marTop w:val="0"/>
      <w:marBottom w:val="0"/>
      <w:divBdr>
        <w:top w:val="none" w:sz="0" w:space="0" w:color="auto"/>
        <w:left w:val="none" w:sz="0" w:space="0" w:color="auto"/>
        <w:bottom w:val="none" w:sz="0" w:space="0" w:color="auto"/>
        <w:right w:val="none" w:sz="0" w:space="0" w:color="auto"/>
      </w:divBdr>
      <w:divsChild>
        <w:div w:id="1666128796">
          <w:marLeft w:val="0"/>
          <w:marRight w:val="0"/>
          <w:marTop w:val="0"/>
          <w:marBottom w:val="0"/>
          <w:divBdr>
            <w:top w:val="none" w:sz="0" w:space="0" w:color="auto"/>
            <w:left w:val="none" w:sz="0" w:space="0" w:color="auto"/>
            <w:bottom w:val="none" w:sz="0" w:space="0" w:color="auto"/>
            <w:right w:val="none" w:sz="0" w:space="0" w:color="auto"/>
          </w:divBdr>
          <w:divsChild>
            <w:div w:id="986327305">
              <w:marLeft w:val="0"/>
              <w:marRight w:val="0"/>
              <w:marTop w:val="0"/>
              <w:marBottom w:val="0"/>
              <w:divBdr>
                <w:top w:val="none" w:sz="0" w:space="0" w:color="auto"/>
                <w:left w:val="none" w:sz="0" w:space="0" w:color="auto"/>
                <w:bottom w:val="none" w:sz="0" w:space="0" w:color="auto"/>
                <w:right w:val="none" w:sz="0" w:space="0" w:color="auto"/>
              </w:divBdr>
              <w:divsChild>
                <w:div w:id="1920207624">
                  <w:marLeft w:val="0"/>
                  <w:marRight w:val="0"/>
                  <w:marTop w:val="0"/>
                  <w:marBottom w:val="0"/>
                  <w:divBdr>
                    <w:top w:val="none" w:sz="0" w:space="0" w:color="auto"/>
                    <w:left w:val="none" w:sz="0" w:space="0" w:color="auto"/>
                    <w:bottom w:val="none" w:sz="0" w:space="0" w:color="auto"/>
                    <w:right w:val="none" w:sz="0" w:space="0" w:color="auto"/>
                  </w:divBdr>
                  <w:divsChild>
                    <w:div w:id="473526556">
                      <w:marLeft w:val="0"/>
                      <w:marRight w:val="0"/>
                      <w:marTop w:val="0"/>
                      <w:marBottom w:val="0"/>
                      <w:divBdr>
                        <w:top w:val="none" w:sz="0" w:space="0" w:color="auto"/>
                        <w:left w:val="none" w:sz="0" w:space="0" w:color="auto"/>
                        <w:bottom w:val="none" w:sz="0" w:space="0" w:color="auto"/>
                        <w:right w:val="none" w:sz="0" w:space="0" w:color="auto"/>
                      </w:divBdr>
                      <w:divsChild>
                        <w:div w:id="1558475705">
                          <w:marLeft w:val="0"/>
                          <w:marRight w:val="0"/>
                          <w:marTop w:val="0"/>
                          <w:marBottom w:val="0"/>
                          <w:divBdr>
                            <w:top w:val="none" w:sz="0" w:space="0" w:color="auto"/>
                            <w:left w:val="none" w:sz="0" w:space="0" w:color="auto"/>
                            <w:bottom w:val="none" w:sz="0" w:space="0" w:color="auto"/>
                            <w:right w:val="none" w:sz="0" w:space="0" w:color="auto"/>
                          </w:divBdr>
                          <w:divsChild>
                            <w:div w:id="1615213120">
                              <w:marLeft w:val="0"/>
                              <w:marRight w:val="0"/>
                              <w:marTop w:val="0"/>
                              <w:marBottom w:val="0"/>
                              <w:divBdr>
                                <w:top w:val="none" w:sz="0" w:space="0" w:color="auto"/>
                                <w:left w:val="none" w:sz="0" w:space="0" w:color="auto"/>
                                <w:bottom w:val="none" w:sz="0" w:space="0" w:color="auto"/>
                                <w:right w:val="none" w:sz="0" w:space="0" w:color="auto"/>
                              </w:divBdr>
                              <w:divsChild>
                                <w:div w:id="1567371590">
                                  <w:marLeft w:val="0"/>
                                  <w:marRight w:val="0"/>
                                  <w:marTop w:val="0"/>
                                  <w:marBottom w:val="0"/>
                                  <w:divBdr>
                                    <w:top w:val="none" w:sz="0" w:space="0" w:color="auto"/>
                                    <w:left w:val="none" w:sz="0" w:space="0" w:color="auto"/>
                                    <w:bottom w:val="none" w:sz="0" w:space="0" w:color="auto"/>
                                    <w:right w:val="none" w:sz="0" w:space="0" w:color="auto"/>
                                  </w:divBdr>
                                  <w:divsChild>
                                    <w:div w:id="1479690311">
                                      <w:marLeft w:val="0"/>
                                      <w:marRight w:val="0"/>
                                      <w:marTop w:val="0"/>
                                      <w:marBottom w:val="0"/>
                                      <w:divBdr>
                                        <w:top w:val="none" w:sz="0" w:space="0" w:color="auto"/>
                                        <w:left w:val="none" w:sz="0" w:space="0" w:color="auto"/>
                                        <w:bottom w:val="none" w:sz="0" w:space="0" w:color="auto"/>
                                        <w:right w:val="none" w:sz="0" w:space="0" w:color="auto"/>
                                      </w:divBdr>
                                      <w:divsChild>
                                        <w:div w:id="919101666">
                                          <w:marLeft w:val="0"/>
                                          <w:marRight w:val="0"/>
                                          <w:marTop w:val="0"/>
                                          <w:marBottom w:val="0"/>
                                          <w:divBdr>
                                            <w:top w:val="none" w:sz="0" w:space="0" w:color="auto"/>
                                            <w:left w:val="none" w:sz="0" w:space="0" w:color="auto"/>
                                            <w:bottom w:val="none" w:sz="0" w:space="0" w:color="auto"/>
                                            <w:right w:val="none" w:sz="0" w:space="0" w:color="auto"/>
                                          </w:divBdr>
                                          <w:divsChild>
                                            <w:div w:id="272830890">
                                              <w:marLeft w:val="0"/>
                                              <w:marRight w:val="0"/>
                                              <w:marTop w:val="0"/>
                                              <w:marBottom w:val="0"/>
                                              <w:divBdr>
                                                <w:top w:val="none" w:sz="0" w:space="0" w:color="auto"/>
                                                <w:left w:val="none" w:sz="0" w:space="0" w:color="auto"/>
                                                <w:bottom w:val="none" w:sz="0" w:space="0" w:color="auto"/>
                                                <w:right w:val="none" w:sz="0" w:space="0" w:color="auto"/>
                                              </w:divBdr>
                                              <w:divsChild>
                                                <w:div w:id="1375809950">
                                                  <w:marLeft w:val="0"/>
                                                  <w:marRight w:val="0"/>
                                                  <w:marTop w:val="0"/>
                                                  <w:marBottom w:val="0"/>
                                                  <w:divBdr>
                                                    <w:top w:val="none" w:sz="0" w:space="0" w:color="auto"/>
                                                    <w:left w:val="none" w:sz="0" w:space="0" w:color="auto"/>
                                                    <w:bottom w:val="none" w:sz="0" w:space="0" w:color="auto"/>
                                                    <w:right w:val="none" w:sz="0" w:space="0" w:color="auto"/>
                                                  </w:divBdr>
                                                  <w:divsChild>
                                                    <w:div w:id="2052147067">
                                                      <w:marLeft w:val="0"/>
                                                      <w:marRight w:val="0"/>
                                                      <w:marTop w:val="0"/>
                                                      <w:marBottom w:val="0"/>
                                                      <w:divBdr>
                                                        <w:top w:val="none" w:sz="0" w:space="0" w:color="auto"/>
                                                        <w:left w:val="none" w:sz="0" w:space="0" w:color="auto"/>
                                                        <w:bottom w:val="none" w:sz="0" w:space="0" w:color="auto"/>
                                                        <w:right w:val="none" w:sz="0" w:space="0" w:color="auto"/>
                                                      </w:divBdr>
                                                      <w:divsChild>
                                                        <w:div w:id="1101146608">
                                                          <w:marLeft w:val="0"/>
                                                          <w:marRight w:val="0"/>
                                                          <w:marTop w:val="0"/>
                                                          <w:marBottom w:val="0"/>
                                                          <w:divBdr>
                                                            <w:top w:val="none" w:sz="0" w:space="0" w:color="auto"/>
                                                            <w:left w:val="none" w:sz="0" w:space="0" w:color="auto"/>
                                                            <w:bottom w:val="none" w:sz="0" w:space="0" w:color="auto"/>
                                                            <w:right w:val="none" w:sz="0" w:space="0" w:color="auto"/>
                                                          </w:divBdr>
                                                          <w:divsChild>
                                                            <w:div w:id="14844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2606089">
      <w:bodyDiv w:val="1"/>
      <w:marLeft w:val="0"/>
      <w:marRight w:val="0"/>
      <w:marTop w:val="0"/>
      <w:marBottom w:val="0"/>
      <w:divBdr>
        <w:top w:val="none" w:sz="0" w:space="0" w:color="auto"/>
        <w:left w:val="none" w:sz="0" w:space="0" w:color="auto"/>
        <w:bottom w:val="none" w:sz="0" w:space="0" w:color="auto"/>
        <w:right w:val="none" w:sz="0" w:space="0" w:color="auto"/>
      </w:divBdr>
    </w:div>
    <w:div w:id="1498961307">
      <w:bodyDiv w:val="1"/>
      <w:marLeft w:val="0"/>
      <w:marRight w:val="0"/>
      <w:marTop w:val="0"/>
      <w:marBottom w:val="0"/>
      <w:divBdr>
        <w:top w:val="none" w:sz="0" w:space="0" w:color="auto"/>
        <w:left w:val="none" w:sz="0" w:space="0" w:color="auto"/>
        <w:bottom w:val="none" w:sz="0" w:space="0" w:color="auto"/>
        <w:right w:val="none" w:sz="0" w:space="0" w:color="auto"/>
      </w:divBdr>
    </w:div>
    <w:div w:id="1516964827">
      <w:bodyDiv w:val="1"/>
      <w:marLeft w:val="0"/>
      <w:marRight w:val="0"/>
      <w:marTop w:val="0"/>
      <w:marBottom w:val="0"/>
      <w:divBdr>
        <w:top w:val="none" w:sz="0" w:space="0" w:color="auto"/>
        <w:left w:val="none" w:sz="0" w:space="0" w:color="auto"/>
        <w:bottom w:val="none" w:sz="0" w:space="0" w:color="auto"/>
        <w:right w:val="none" w:sz="0" w:space="0" w:color="auto"/>
      </w:divBdr>
    </w:div>
    <w:div w:id="1526866669">
      <w:bodyDiv w:val="1"/>
      <w:marLeft w:val="0"/>
      <w:marRight w:val="0"/>
      <w:marTop w:val="0"/>
      <w:marBottom w:val="0"/>
      <w:divBdr>
        <w:top w:val="none" w:sz="0" w:space="0" w:color="auto"/>
        <w:left w:val="none" w:sz="0" w:space="0" w:color="auto"/>
        <w:bottom w:val="none" w:sz="0" w:space="0" w:color="auto"/>
        <w:right w:val="none" w:sz="0" w:space="0" w:color="auto"/>
      </w:divBdr>
    </w:div>
    <w:div w:id="1533689233">
      <w:bodyDiv w:val="1"/>
      <w:marLeft w:val="0"/>
      <w:marRight w:val="0"/>
      <w:marTop w:val="0"/>
      <w:marBottom w:val="0"/>
      <w:divBdr>
        <w:top w:val="none" w:sz="0" w:space="0" w:color="auto"/>
        <w:left w:val="none" w:sz="0" w:space="0" w:color="auto"/>
        <w:bottom w:val="none" w:sz="0" w:space="0" w:color="auto"/>
        <w:right w:val="none" w:sz="0" w:space="0" w:color="auto"/>
      </w:divBdr>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7565260">
      <w:bodyDiv w:val="1"/>
      <w:marLeft w:val="0"/>
      <w:marRight w:val="0"/>
      <w:marTop w:val="0"/>
      <w:marBottom w:val="0"/>
      <w:divBdr>
        <w:top w:val="none" w:sz="0" w:space="0" w:color="auto"/>
        <w:left w:val="none" w:sz="0" w:space="0" w:color="auto"/>
        <w:bottom w:val="none" w:sz="0" w:space="0" w:color="auto"/>
        <w:right w:val="none" w:sz="0" w:space="0" w:color="auto"/>
      </w:divBdr>
    </w:div>
    <w:div w:id="1570844223">
      <w:bodyDiv w:val="1"/>
      <w:marLeft w:val="0"/>
      <w:marRight w:val="0"/>
      <w:marTop w:val="0"/>
      <w:marBottom w:val="0"/>
      <w:divBdr>
        <w:top w:val="none" w:sz="0" w:space="0" w:color="auto"/>
        <w:left w:val="none" w:sz="0" w:space="0" w:color="auto"/>
        <w:bottom w:val="none" w:sz="0" w:space="0" w:color="auto"/>
        <w:right w:val="none" w:sz="0" w:space="0" w:color="auto"/>
      </w:divBdr>
    </w:div>
    <w:div w:id="1574000768">
      <w:bodyDiv w:val="1"/>
      <w:marLeft w:val="0"/>
      <w:marRight w:val="0"/>
      <w:marTop w:val="0"/>
      <w:marBottom w:val="0"/>
      <w:divBdr>
        <w:top w:val="none" w:sz="0" w:space="0" w:color="auto"/>
        <w:left w:val="none" w:sz="0" w:space="0" w:color="auto"/>
        <w:bottom w:val="none" w:sz="0" w:space="0" w:color="auto"/>
        <w:right w:val="none" w:sz="0" w:space="0" w:color="auto"/>
      </w:divBdr>
    </w:div>
    <w:div w:id="1600989041">
      <w:bodyDiv w:val="1"/>
      <w:marLeft w:val="0"/>
      <w:marRight w:val="0"/>
      <w:marTop w:val="0"/>
      <w:marBottom w:val="0"/>
      <w:divBdr>
        <w:top w:val="none" w:sz="0" w:space="0" w:color="auto"/>
        <w:left w:val="none" w:sz="0" w:space="0" w:color="auto"/>
        <w:bottom w:val="none" w:sz="0" w:space="0" w:color="auto"/>
        <w:right w:val="none" w:sz="0" w:space="0" w:color="auto"/>
      </w:divBdr>
    </w:div>
    <w:div w:id="1602568536">
      <w:bodyDiv w:val="1"/>
      <w:marLeft w:val="0"/>
      <w:marRight w:val="0"/>
      <w:marTop w:val="0"/>
      <w:marBottom w:val="0"/>
      <w:divBdr>
        <w:top w:val="none" w:sz="0" w:space="0" w:color="auto"/>
        <w:left w:val="none" w:sz="0" w:space="0" w:color="auto"/>
        <w:bottom w:val="none" w:sz="0" w:space="0" w:color="auto"/>
        <w:right w:val="none" w:sz="0" w:space="0" w:color="auto"/>
      </w:divBdr>
    </w:div>
    <w:div w:id="1620993477">
      <w:bodyDiv w:val="1"/>
      <w:marLeft w:val="0"/>
      <w:marRight w:val="0"/>
      <w:marTop w:val="0"/>
      <w:marBottom w:val="0"/>
      <w:divBdr>
        <w:top w:val="none" w:sz="0" w:space="0" w:color="auto"/>
        <w:left w:val="none" w:sz="0" w:space="0" w:color="auto"/>
        <w:bottom w:val="none" w:sz="0" w:space="0" w:color="auto"/>
        <w:right w:val="none" w:sz="0" w:space="0" w:color="auto"/>
      </w:divBdr>
    </w:div>
    <w:div w:id="1630935754">
      <w:bodyDiv w:val="1"/>
      <w:marLeft w:val="0"/>
      <w:marRight w:val="0"/>
      <w:marTop w:val="0"/>
      <w:marBottom w:val="0"/>
      <w:divBdr>
        <w:top w:val="none" w:sz="0" w:space="0" w:color="auto"/>
        <w:left w:val="none" w:sz="0" w:space="0" w:color="auto"/>
        <w:bottom w:val="none" w:sz="0" w:space="0" w:color="auto"/>
        <w:right w:val="none" w:sz="0" w:space="0" w:color="auto"/>
      </w:divBdr>
    </w:div>
    <w:div w:id="1635141782">
      <w:bodyDiv w:val="1"/>
      <w:marLeft w:val="0"/>
      <w:marRight w:val="0"/>
      <w:marTop w:val="0"/>
      <w:marBottom w:val="0"/>
      <w:divBdr>
        <w:top w:val="none" w:sz="0" w:space="0" w:color="auto"/>
        <w:left w:val="none" w:sz="0" w:space="0" w:color="auto"/>
        <w:bottom w:val="none" w:sz="0" w:space="0" w:color="auto"/>
        <w:right w:val="none" w:sz="0" w:space="0" w:color="auto"/>
      </w:divBdr>
    </w:div>
    <w:div w:id="1643577771">
      <w:bodyDiv w:val="1"/>
      <w:marLeft w:val="0"/>
      <w:marRight w:val="0"/>
      <w:marTop w:val="0"/>
      <w:marBottom w:val="0"/>
      <w:divBdr>
        <w:top w:val="none" w:sz="0" w:space="0" w:color="auto"/>
        <w:left w:val="none" w:sz="0" w:space="0" w:color="auto"/>
        <w:bottom w:val="none" w:sz="0" w:space="0" w:color="auto"/>
        <w:right w:val="none" w:sz="0" w:space="0" w:color="auto"/>
      </w:divBdr>
    </w:div>
    <w:div w:id="1653757634">
      <w:bodyDiv w:val="1"/>
      <w:marLeft w:val="0"/>
      <w:marRight w:val="0"/>
      <w:marTop w:val="0"/>
      <w:marBottom w:val="0"/>
      <w:divBdr>
        <w:top w:val="none" w:sz="0" w:space="0" w:color="auto"/>
        <w:left w:val="none" w:sz="0" w:space="0" w:color="auto"/>
        <w:bottom w:val="none" w:sz="0" w:space="0" w:color="auto"/>
        <w:right w:val="none" w:sz="0" w:space="0" w:color="auto"/>
      </w:divBdr>
    </w:div>
    <w:div w:id="1675263480">
      <w:bodyDiv w:val="1"/>
      <w:marLeft w:val="0"/>
      <w:marRight w:val="0"/>
      <w:marTop w:val="0"/>
      <w:marBottom w:val="0"/>
      <w:divBdr>
        <w:top w:val="none" w:sz="0" w:space="0" w:color="auto"/>
        <w:left w:val="none" w:sz="0" w:space="0" w:color="auto"/>
        <w:bottom w:val="none" w:sz="0" w:space="0" w:color="auto"/>
        <w:right w:val="none" w:sz="0" w:space="0" w:color="auto"/>
      </w:divBdr>
    </w:div>
    <w:div w:id="1680886558">
      <w:bodyDiv w:val="1"/>
      <w:marLeft w:val="0"/>
      <w:marRight w:val="0"/>
      <w:marTop w:val="0"/>
      <w:marBottom w:val="0"/>
      <w:divBdr>
        <w:top w:val="none" w:sz="0" w:space="0" w:color="auto"/>
        <w:left w:val="none" w:sz="0" w:space="0" w:color="auto"/>
        <w:bottom w:val="none" w:sz="0" w:space="0" w:color="auto"/>
        <w:right w:val="none" w:sz="0" w:space="0" w:color="auto"/>
      </w:divBdr>
    </w:div>
    <w:div w:id="1683046626">
      <w:bodyDiv w:val="1"/>
      <w:marLeft w:val="0"/>
      <w:marRight w:val="0"/>
      <w:marTop w:val="0"/>
      <w:marBottom w:val="0"/>
      <w:divBdr>
        <w:top w:val="none" w:sz="0" w:space="0" w:color="auto"/>
        <w:left w:val="none" w:sz="0" w:space="0" w:color="auto"/>
        <w:bottom w:val="none" w:sz="0" w:space="0" w:color="auto"/>
        <w:right w:val="none" w:sz="0" w:space="0" w:color="auto"/>
      </w:divBdr>
    </w:div>
    <w:div w:id="1692029981">
      <w:bodyDiv w:val="1"/>
      <w:marLeft w:val="0"/>
      <w:marRight w:val="0"/>
      <w:marTop w:val="0"/>
      <w:marBottom w:val="0"/>
      <w:divBdr>
        <w:top w:val="none" w:sz="0" w:space="0" w:color="auto"/>
        <w:left w:val="none" w:sz="0" w:space="0" w:color="auto"/>
        <w:bottom w:val="none" w:sz="0" w:space="0" w:color="auto"/>
        <w:right w:val="none" w:sz="0" w:space="0" w:color="auto"/>
      </w:divBdr>
    </w:div>
    <w:div w:id="1708677687">
      <w:bodyDiv w:val="1"/>
      <w:marLeft w:val="0"/>
      <w:marRight w:val="0"/>
      <w:marTop w:val="0"/>
      <w:marBottom w:val="0"/>
      <w:divBdr>
        <w:top w:val="none" w:sz="0" w:space="0" w:color="auto"/>
        <w:left w:val="none" w:sz="0" w:space="0" w:color="auto"/>
        <w:bottom w:val="none" w:sz="0" w:space="0" w:color="auto"/>
        <w:right w:val="none" w:sz="0" w:space="0" w:color="auto"/>
      </w:divBdr>
    </w:div>
    <w:div w:id="1737630351">
      <w:bodyDiv w:val="1"/>
      <w:marLeft w:val="0"/>
      <w:marRight w:val="0"/>
      <w:marTop w:val="0"/>
      <w:marBottom w:val="0"/>
      <w:divBdr>
        <w:top w:val="none" w:sz="0" w:space="0" w:color="auto"/>
        <w:left w:val="none" w:sz="0" w:space="0" w:color="auto"/>
        <w:bottom w:val="none" w:sz="0" w:space="0" w:color="auto"/>
        <w:right w:val="none" w:sz="0" w:space="0" w:color="auto"/>
      </w:divBdr>
    </w:div>
    <w:div w:id="1748578183">
      <w:bodyDiv w:val="1"/>
      <w:marLeft w:val="0"/>
      <w:marRight w:val="0"/>
      <w:marTop w:val="0"/>
      <w:marBottom w:val="0"/>
      <w:divBdr>
        <w:top w:val="none" w:sz="0" w:space="0" w:color="auto"/>
        <w:left w:val="none" w:sz="0" w:space="0" w:color="auto"/>
        <w:bottom w:val="none" w:sz="0" w:space="0" w:color="auto"/>
        <w:right w:val="none" w:sz="0" w:space="0" w:color="auto"/>
      </w:divBdr>
    </w:div>
    <w:div w:id="1749381912">
      <w:bodyDiv w:val="1"/>
      <w:marLeft w:val="0"/>
      <w:marRight w:val="0"/>
      <w:marTop w:val="0"/>
      <w:marBottom w:val="0"/>
      <w:divBdr>
        <w:top w:val="none" w:sz="0" w:space="0" w:color="auto"/>
        <w:left w:val="none" w:sz="0" w:space="0" w:color="auto"/>
        <w:bottom w:val="none" w:sz="0" w:space="0" w:color="auto"/>
        <w:right w:val="none" w:sz="0" w:space="0" w:color="auto"/>
      </w:divBdr>
    </w:div>
    <w:div w:id="1761177320">
      <w:bodyDiv w:val="1"/>
      <w:marLeft w:val="0"/>
      <w:marRight w:val="0"/>
      <w:marTop w:val="0"/>
      <w:marBottom w:val="0"/>
      <w:divBdr>
        <w:top w:val="none" w:sz="0" w:space="0" w:color="auto"/>
        <w:left w:val="none" w:sz="0" w:space="0" w:color="auto"/>
        <w:bottom w:val="none" w:sz="0" w:space="0" w:color="auto"/>
        <w:right w:val="none" w:sz="0" w:space="0" w:color="auto"/>
      </w:divBdr>
    </w:div>
    <w:div w:id="1772823281">
      <w:bodyDiv w:val="1"/>
      <w:marLeft w:val="0"/>
      <w:marRight w:val="0"/>
      <w:marTop w:val="0"/>
      <w:marBottom w:val="0"/>
      <w:divBdr>
        <w:top w:val="none" w:sz="0" w:space="0" w:color="auto"/>
        <w:left w:val="none" w:sz="0" w:space="0" w:color="auto"/>
        <w:bottom w:val="none" w:sz="0" w:space="0" w:color="auto"/>
        <w:right w:val="none" w:sz="0" w:space="0" w:color="auto"/>
      </w:divBdr>
    </w:div>
    <w:div w:id="1789812305">
      <w:bodyDiv w:val="1"/>
      <w:marLeft w:val="0"/>
      <w:marRight w:val="0"/>
      <w:marTop w:val="0"/>
      <w:marBottom w:val="0"/>
      <w:divBdr>
        <w:top w:val="none" w:sz="0" w:space="0" w:color="auto"/>
        <w:left w:val="none" w:sz="0" w:space="0" w:color="auto"/>
        <w:bottom w:val="none" w:sz="0" w:space="0" w:color="auto"/>
        <w:right w:val="none" w:sz="0" w:space="0" w:color="auto"/>
      </w:divBdr>
    </w:div>
    <w:div w:id="1811241672">
      <w:bodyDiv w:val="1"/>
      <w:marLeft w:val="0"/>
      <w:marRight w:val="0"/>
      <w:marTop w:val="0"/>
      <w:marBottom w:val="0"/>
      <w:divBdr>
        <w:top w:val="none" w:sz="0" w:space="0" w:color="auto"/>
        <w:left w:val="none" w:sz="0" w:space="0" w:color="auto"/>
        <w:bottom w:val="none" w:sz="0" w:space="0" w:color="auto"/>
        <w:right w:val="none" w:sz="0" w:space="0" w:color="auto"/>
      </w:divBdr>
    </w:div>
    <w:div w:id="1814981240">
      <w:bodyDiv w:val="1"/>
      <w:marLeft w:val="0"/>
      <w:marRight w:val="0"/>
      <w:marTop w:val="0"/>
      <w:marBottom w:val="0"/>
      <w:divBdr>
        <w:top w:val="none" w:sz="0" w:space="0" w:color="auto"/>
        <w:left w:val="none" w:sz="0" w:space="0" w:color="auto"/>
        <w:bottom w:val="none" w:sz="0" w:space="0" w:color="auto"/>
        <w:right w:val="none" w:sz="0" w:space="0" w:color="auto"/>
      </w:divBdr>
    </w:div>
    <w:div w:id="1827474855">
      <w:bodyDiv w:val="1"/>
      <w:marLeft w:val="0"/>
      <w:marRight w:val="0"/>
      <w:marTop w:val="0"/>
      <w:marBottom w:val="0"/>
      <w:divBdr>
        <w:top w:val="none" w:sz="0" w:space="0" w:color="auto"/>
        <w:left w:val="none" w:sz="0" w:space="0" w:color="auto"/>
        <w:bottom w:val="none" w:sz="0" w:space="0" w:color="auto"/>
        <w:right w:val="none" w:sz="0" w:space="0" w:color="auto"/>
      </w:divBdr>
    </w:div>
    <w:div w:id="1837726375">
      <w:bodyDiv w:val="1"/>
      <w:marLeft w:val="0"/>
      <w:marRight w:val="0"/>
      <w:marTop w:val="0"/>
      <w:marBottom w:val="0"/>
      <w:divBdr>
        <w:top w:val="none" w:sz="0" w:space="0" w:color="auto"/>
        <w:left w:val="none" w:sz="0" w:space="0" w:color="auto"/>
        <w:bottom w:val="none" w:sz="0" w:space="0" w:color="auto"/>
        <w:right w:val="none" w:sz="0" w:space="0" w:color="auto"/>
      </w:divBdr>
      <w:divsChild>
        <w:div w:id="429663780">
          <w:marLeft w:val="0"/>
          <w:marRight w:val="0"/>
          <w:marTop w:val="0"/>
          <w:marBottom w:val="0"/>
          <w:divBdr>
            <w:top w:val="none" w:sz="0" w:space="0" w:color="auto"/>
            <w:left w:val="none" w:sz="0" w:space="0" w:color="auto"/>
            <w:bottom w:val="none" w:sz="0" w:space="0" w:color="auto"/>
            <w:right w:val="none" w:sz="0" w:space="0" w:color="auto"/>
          </w:divBdr>
        </w:div>
        <w:div w:id="1223102362">
          <w:marLeft w:val="0"/>
          <w:marRight w:val="0"/>
          <w:marTop w:val="0"/>
          <w:marBottom w:val="0"/>
          <w:divBdr>
            <w:top w:val="none" w:sz="0" w:space="0" w:color="auto"/>
            <w:left w:val="none" w:sz="0" w:space="0" w:color="auto"/>
            <w:bottom w:val="none" w:sz="0" w:space="0" w:color="auto"/>
            <w:right w:val="none" w:sz="0" w:space="0" w:color="auto"/>
          </w:divBdr>
        </w:div>
        <w:div w:id="262492628">
          <w:marLeft w:val="0"/>
          <w:marRight w:val="0"/>
          <w:marTop w:val="0"/>
          <w:marBottom w:val="0"/>
          <w:divBdr>
            <w:top w:val="none" w:sz="0" w:space="0" w:color="auto"/>
            <w:left w:val="none" w:sz="0" w:space="0" w:color="auto"/>
            <w:bottom w:val="none" w:sz="0" w:space="0" w:color="auto"/>
            <w:right w:val="none" w:sz="0" w:space="0" w:color="auto"/>
          </w:divBdr>
        </w:div>
        <w:div w:id="1467510420">
          <w:marLeft w:val="0"/>
          <w:marRight w:val="0"/>
          <w:marTop w:val="0"/>
          <w:marBottom w:val="0"/>
          <w:divBdr>
            <w:top w:val="none" w:sz="0" w:space="0" w:color="auto"/>
            <w:left w:val="none" w:sz="0" w:space="0" w:color="auto"/>
            <w:bottom w:val="none" w:sz="0" w:space="0" w:color="auto"/>
            <w:right w:val="none" w:sz="0" w:space="0" w:color="auto"/>
          </w:divBdr>
        </w:div>
        <w:div w:id="1485582489">
          <w:marLeft w:val="0"/>
          <w:marRight w:val="0"/>
          <w:marTop w:val="0"/>
          <w:marBottom w:val="0"/>
          <w:divBdr>
            <w:top w:val="none" w:sz="0" w:space="0" w:color="auto"/>
            <w:left w:val="none" w:sz="0" w:space="0" w:color="auto"/>
            <w:bottom w:val="none" w:sz="0" w:space="0" w:color="auto"/>
            <w:right w:val="none" w:sz="0" w:space="0" w:color="auto"/>
          </w:divBdr>
        </w:div>
        <w:div w:id="1892645749">
          <w:marLeft w:val="0"/>
          <w:marRight w:val="0"/>
          <w:marTop w:val="0"/>
          <w:marBottom w:val="0"/>
          <w:divBdr>
            <w:top w:val="none" w:sz="0" w:space="0" w:color="auto"/>
            <w:left w:val="none" w:sz="0" w:space="0" w:color="auto"/>
            <w:bottom w:val="none" w:sz="0" w:space="0" w:color="auto"/>
            <w:right w:val="none" w:sz="0" w:space="0" w:color="auto"/>
          </w:divBdr>
        </w:div>
        <w:div w:id="1682661209">
          <w:marLeft w:val="0"/>
          <w:marRight w:val="0"/>
          <w:marTop w:val="0"/>
          <w:marBottom w:val="0"/>
          <w:divBdr>
            <w:top w:val="none" w:sz="0" w:space="0" w:color="auto"/>
            <w:left w:val="none" w:sz="0" w:space="0" w:color="auto"/>
            <w:bottom w:val="none" w:sz="0" w:space="0" w:color="auto"/>
            <w:right w:val="none" w:sz="0" w:space="0" w:color="auto"/>
          </w:divBdr>
        </w:div>
      </w:divsChild>
    </w:div>
    <w:div w:id="1893082012">
      <w:bodyDiv w:val="1"/>
      <w:marLeft w:val="0"/>
      <w:marRight w:val="0"/>
      <w:marTop w:val="0"/>
      <w:marBottom w:val="0"/>
      <w:divBdr>
        <w:top w:val="none" w:sz="0" w:space="0" w:color="auto"/>
        <w:left w:val="none" w:sz="0" w:space="0" w:color="auto"/>
        <w:bottom w:val="none" w:sz="0" w:space="0" w:color="auto"/>
        <w:right w:val="none" w:sz="0" w:space="0" w:color="auto"/>
      </w:divBdr>
    </w:div>
    <w:div w:id="1918393908">
      <w:bodyDiv w:val="1"/>
      <w:marLeft w:val="0"/>
      <w:marRight w:val="0"/>
      <w:marTop w:val="0"/>
      <w:marBottom w:val="0"/>
      <w:divBdr>
        <w:top w:val="none" w:sz="0" w:space="0" w:color="auto"/>
        <w:left w:val="none" w:sz="0" w:space="0" w:color="auto"/>
        <w:bottom w:val="none" w:sz="0" w:space="0" w:color="auto"/>
        <w:right w:val="none" w:sz="0" w:space="0" w:color="auto"/>
      </w:divBdr>
    </w:div>
    <w:div w:id="1933468044">
      <w:bodyDiv w:val="1"/>
      <w:marLeft w:val="0"/>
      <w:marRight w:val="0"/>
      <w:marTop w:val="0"/>
      <w:marBottom w:val="0"/>
      <w:divBdr>
        <w:top w:val="none" w:sz="0" w:space="0" w:color="auto"/>
        <w:left w:val="none" w:sz="0" w:space="0" w:color="auto"/>
        <w:bottom w:val="none" w:sz="0" w:space="0" w:color="auto"/>
        <w:right w:val="none" w:sz="0" w:space="0" w:color="auto"/>
      </w:divBdr>
    </w:div>
    <w:div w:id="1935551796">
      <w:bodyDiv w:val="1"/>
      <w:marLeft w:val="0"/>
      <w:marRight w:val="0"/>
      <w:marTop w:val="0"/>
      <w:marBottom w:val="0"/>
      <w:divBdr>
        <w:top w:val="none" w:sz="0" w:space="0" w:color="auto"/>
        <w:left w:val="none" w:sz="0" w:space="0" w:color="auto"/>
        <w:bottom w:val="none" w:sz="0" w:space="0" w:color="auto"/>
        <w:right w:val="none" w:sz="0" w:space="0" w:color="auto"/>
      </w:divBdr>
    </w:div>
    <w:div w:id="1962147947">
      <w:bodyDiv w:val="1"/>
      <w:marLeft w:val="0"/>
      <w:marRight w:val="0"/>
      <w:marTop w:val="0"/>
      <w:marBottom w:val="0"/>
      <w:divBdr>
        <w:top w:val="none" w:sz="0" w:space="0" w:color="auto"/>
        <w:left w:val="none" w:sz="0" w:space="0" w:color="auto"/>
        <w:bottom w:val="none" w:sz="0" w:space="0" w:color="auto"/>
        <w:right w:val="none" w:sz="0" w:space="0" w:color="auto"/>
      </w:divBdr>
    </w:div>
    <w:div w:id="1964001313">
      <w:bodyDiv w:val="1"/>
      <w:marLeft w:val="0"/>
      <w:marRight w:val="0"/>
      <w:marTop w:val="0"/>
      <w:marBottom w:val="0"/>
      <w:divBdr>
        <w:top w:val="none" w:sz="0" w:space="0" w:color="auto"/>
        <w:left w:val="none" w:sz="0" w:space="0" w:color="auto"/>
        <w:bottom w:val="none" w:sz="0" w:space="0" w:color="auto"/>
        <w:right w:val="none" w:sz="0" w:space="0" w:color="auto"/>
      </w:divBdr>
    </w:div>
    <w:div w:id="1974601589">
      <w:bodyDiv w:val="1"/>
      <w:marLeft w:val="0"/>
      <w:marRight w:val="0"/>
      <w:marTop w:val="0"/>
      <w:marBottom w:val="0"/>
      <w:divBdr>
        <w:top w:val="none" w:sz="0" w:space="0" w:color="auto"/>
        <w:left w:val="none" w:sz="0" w:space="0" w:color="auto"/>
        <w:bottom w:val="none" w:sz="0" w:space="0" w:color="auto"/>
        <w:right w:val="none" w:sz="0" w:space="0" w:color="auto"/>
      </w:divBdr>
    </w:div>
    <w:div w:id="1974677871">
      <w:bodyDiv w:val="1"/>
      <w:marLeft w:val="0"/>
      <w:marRight w:val="0"/>
      <w:marTop w:val="0"/>
      <w:marBottom w:val="0"/>
      <w:divBdr>
        <w:top w:val="none" w:sz="0" w:space="0" w:color="auto"/>
        <w:left w:val="none" w:sz="0" w:space="0" w:color="auto"/>
        <w:bottom w:val="none" w:sz="0" w:space="0" w:color="auto"/>
        <w:right w:val="none" w:sz="0" w:space="0" w:color="auto"/>
      </w:divBdr>
    </w:div>
    <w:div w:id="1979218105">
      <w:bodyDiv w:val="1"/>
      <w:marLeft w:val="0"/>
      <w:marRight w:val="0"/>
      <w:marTop w:val="0"/>
      <w:marBottom w:val="0"/>
      <w:divBdr>
        <w:top w:val="none" w:sz="0" w:space="0" w:color="auto"/>
        <w:left w:val="none" w:sz="0" w:space="0" w:color="auto"/>
        <w:bottom w:val="none" w:sz="0" w:space="0" w:color="auto"/>
        <w:right w:val="none" w:sz="0" w:space="0" w:color="auto"/>
      </w:divBdr>
    </w:div>
    <w:div w:id="1997800173">
      <w:bodyDiv w:val="1"/>
      <w:marLeft w:val="0"/>
      <w:marRight w:val="0"/>
      <w:marTop w:val="0"/>
      <w:marBottom w:val="0"/>
      <w:divBdr>
        <w:top w:val="none" w:sz="0" w:space="0" w:color="auto"/>
        <w:left w:val="none" w:sz="0" w:space="0" w:color="auto"/>
        <w:bottom w:val="none" w:sz="0" w:space="0" w:color="auto"/>
        <w:right w:val="none" w:sz="0" w:space="0" w:color="auto"/>
      </w:divBdr>
    </w:div>
    <w:div w:id="2001499654">
      <w:bodyDiv w:val="1"/>
      <w:marLeft w:val="0"/>
      <w:marRight w:val="0"/>
      <w:marTop w:val="0"/>
      <w:marBottom w:val="0"/>
      <w:divBdr>
        <w:top w:val="none" w:sz="0" w:space="0" w:color="auto"/>
        <w:left w:val="none" w:sz="0" w:space="0" w:color="auto"/>
        <w:bottom w:val="none" w:sz="0" w:space="0" w:color="auto"/>
        <w:right w:val="none" w:sz="0" w:space="0" w:color="auto"/>
      </w:divBdr>
    </w:div>
    <w:div w:id="2014070744">
      <w:bodyDiv w:val="1"/>
      <w:marLeft w:val="0"/>
      <w:marRight w:val="0"/>
      <w:marTop w:val="0"/>
      <w:marBottom w:val="0"/>
      <w:divBdr>
        <w:top w:val="none" w:sz="0" w:space="0" w:color="auto"/>
        <w:left w:val="none" w:sz="0" w:space="0" w:color="auto"/>
        <w:bottom w:val="none" w:sz="0" w:space="0" w:color="auto"/>
        <w:right w:val="none" w:sz="0" w:space="0" w:color="auto"/>
      </w:divBdr>
    </w:div>
    <w:div w:id="2015718322">
      <w:bodyDiv w:val="1"/>
      <w:marLeft w:val="0"/>
      <w:marRight w:val="0"/>
      <w:marTop w:val="0"/>
      <w:marBottom w:val="0"/>
      <w:divBdr>
        <w:top w:val="none" w:sz="0" w:space="0" w:color="auto"/>
        <w:left w:val="none" w:sz="0" w:space="0" w:color="auto"/>
        <w:bottom w:val="none" w:sz="0" w:space="0" w:color="auto"/>
        <w:right w:val="none" w:sz="0" w:space="0" w:color="auto"/>
      </w:divBdr>
    </w:div>
    <w:div w:id="2025935253">
      <w:bodyDiv w:val="1"/>
      <w:marLeft w:val="0"/>
      <w:marRight w:val="0"/>
      <w:marTop w:val="0"/>
      <w:marBottom w:val="0"/>
      <w:divBdr>
        <w:top w:val="none" w:sz="0" w:space="0" w:color="auto"/>
        <w:left w:val="none" w:sz="0" w:space="0" w:color="auto"/>
        <w:bottom w:val="none" w:sz="0" w:space="0" w:color="auto"/>
        <w:right w:val="none" w:sz="0" w:space="0" w:color="auto"/>
      </w:divBdr>
    </w:div>
    <w:div w:id="2030838128">
      <w:bodyDiv w:val="1"/>
      <w:marLeft w:val="0"/>
      <w:marRight w:val="0"/>
      <w:marTop w:val="0"/>
      <w:marBottom w:val="0"/>
      <w:divBdr>
        <w:top w:val="none" w:sz="0" w:space="0" w:color="auto"/>
        <w:left w:val="none" w:sz="0" w:space="0" w:color="auto"/>
        <w:bottom w:val="none" w:sz="0" w:space="0" w:color="auto"/>
        <w:right w:val="none" w:sz="0" w:space="0" w:color="auto"/>
      </w:divBdr>
    </w:div>
    <w:div w:id="2037343482">
      <w:bodyDiv w:val="1"/>
      <w:marLeft w:val="0"/>
      <w:marRight w:val="0"/>
      <w:marTop w:val="0"/>
      <w:marBottom w:val="0"/>
      <w:divBdr>
        <w:top w:val="none" w:sz="0" w:space="0" w:color="auto"/>
        <w:left w:val="none" w:sz="0" w:space="0" w:color="auto"/>
        <w:bottom w:val="none" w:sz="0" w:space="0" w:color="auto"/>
        <w:right w:val="none" w:sz="0" w:space="0" w:color="auto"/>
      </w:divBdr>
    </w:div>
    <w:div w:id="2066097963">
      <w:bodyDiv w:val="1"/>
      <w:marLeft w:val="0"/>
      <w:marRight w:val="0"/>
      <w:marTop w:val="0"/>
      <w:marBottom w:val="0"/>
      <w:divBdr>
        <w:top w:val="none" w:sz="0" w:space="0" w:color="auto"/>
        <w:left w:val="none" w:sz="0" w:space="0" w:color="auto"/>
        <w:bottom w:val="none" w:sz="0" w:space="0" w:color="auto"/>
        <w:right w:val="none" w:sz="0" w:space="0" w:color="auto"/>
      </w:divBdr>
    </w:div>
    <w:div w:id="2093579807">
      <w:bodyDiv w:val="1"/>
      <w:marLeft w:val="0"/>
      <w:marRight w:val="0"/>
      <w:marTop w:val="0"/>
      <w:marBottom w:val="0"/>
      <w:divBdr>
        <w:top w:val="none" w:sz="0" w:space="0" w:color="auto"/>
        <w:left w:val="none" w:sz="0" w:space="0" w:color="auto"/>
        <w:bottom w:val="none" w:sz="0" w:space="0" w:color="auto"/>
        <w:right w:val="none" w:sz="0" w:space="0" w:color="auto"/>
      </w:divBdr>
    </w:div>
    <w:div w:id="2096782640">
      <w:bodyDiv w:val="1"/>
      <w:marLeft w:val="0"/>
      <w:marRight w:val="0"/>
      <w:marTop w:val="0"/>
      <w:marBottom w:val="0"/>
      <w:divBdr>
        <w:top w:val="none" w:sz="0" w:space="0" w:color="auto"/>
        <w:left w:val="none" w:sz="0" w:space="0" w:color="auto"/>
        <w:bottom w:val="none" w:sz="0" w:space="0" w:color="auto"/>
        <w:right w:val="none" w:sz="0" w:space="0" w:color="auto"/>
      </w:divBdr>
    </w:div>
    <w:div w:id="2104061715">
      <w:bodyDiv w:val="1"/>
      <w:marLeft w:val="0"/>
      <w:marRight w:val="0"/>
      <w:marTop w:val="0"/>
      <w:marBottom w:val="0"/>
      <w:divBdr>
        <w:top w:val="none" w:sz="0" w:space="0" w:color="auto"/>
        <w:left w:val="none" w:sz="0" w:space="0" w:color="auto"/>
        <w:bottom w:val="none" w:sz="0" w:space="0" w:color="auto"/>
        <w:right w:val="none" w:sz="0" w:space="0" w:color="auto"/>
      </w:divBdr>
    </w:div>
    <w:div w:id="2105418174">
      <w:bodyDiv w:val="1"/>
      <w:marLeft w:val="0"/>
      <w:marRight w:val="0"/>
      <w:marTop w:val="0"/>
      <w:marBottom w:val="0"/>
      <w:divBdr>
        <w:top w:val="none" w:sz="0" w:space="0" w:color="auto"/>
        <w:left w:val="none" w:sz="0" w:space="0" w:color="auto"/>
        <w:bottom w:val="none" w:sz="0" w:space="0" w:color="auto"/>
        <w:right w:val="none" w:sz="0" w:space="0" w:color="auto"/>
      </w:divBdr>
    </w:div>
    <w:div w:id="2120493408">
      <w:bodyDiv w:val="1"/>
      <w:marLeft w:val="0"/>
      <w:marRight w:val="0"/>
      <w:marTop w:val="0"/>
      <w:marBottom w:val="0"/>
      <w:divBdr>
        <w:top w:val="none" w:sz="0" w:space="0" w:color="auto"/>
        <w:left w:val="none" w:sz="0" w:space="0" w:color="auto"/>
        <w:bottom w:val="none" w:sz="0" w:space="0" w:color="auto"/>
        <w:right w:val="none" w:sz="0" w:space="0" w:color="auto"/>
      </w:divBdr>
    </w:div>
    <w:div w:id="2132169888">
      <w:bodyDiv w:val="1"/>
      <w:marLeft w:val="0"/>
      <w:marRight w:val="0"/>
      <w:marTop w:val="0"/>
      <w:marBottom w:val="0"/>
      <w:divBdr>
        <w:top w:val="none" w:sz="0" w:space="0" w:color="auto"/>
        <w:left w:val="none" w:sz="0" w:space="0" w:color="auto"/>
        <w:bottom w:val="none" w:sz="0" w:space="0" w:color="auto"/>
        <w:right w:val="none" w:sz="0" w:space="0" w:color="auto"/>
      </w:divBdr>
    </w:div>
    <w:div w:id="21471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9" ma:contentTypeDescription="Crear nuevo documento." ma:contentTypeScope="" ma:versionID="1e1bfc41ad2c3409f48f22bda00814bd">
  <xsd:schema xmlns:xsd="http://www.w3.org/2001/XMLSchema" xmlns:xs="http://www.w3.org/2001/XMLSchema" xmlns:p="http://schemas.microsoft.com/office/2006/metadata/properties" xmlns:ns2="44fbe28f-2c8c-4d1b-97b5-e3ee1eaf049c" targetNamespace="http://schemas.microsoft.com/office/2006/metadata/properties" ma:root="true" ma:fieldsID="d7d919c27c2cfd7a214200b0af908ba6"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73A9-1CE3-4698-AF86-4544DF559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D4A24-0E43-4525-82C7-031AE5084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40332-42D2-4171-8FF2-273D571DA5CA}">
  <ds:schemaRefs>
    <ds:schemaRef ds:uri="http://schemas.microsoft.com/sharepoint/v3/contenttype/forms"/>
  </ds:schemaRefs>
</ds:datastoreItem>
</file>

<file path=customXml/itemProps4.xml><?xml version="1.0" encoding="utf-8"?>
<ds:datastoreItem xmlns:ds="http://schemas.openxmlformats.org/officeDocument/2006/customXml" ds:itemID="{B042BF8E-8D37-40B7-B3E3-F7F1BA21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7655</Words>
  <Characters>42106</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49662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 Fideli</dc:creator>
  <cp:lastModifiedBy>Cassia Pires</cp:lastModifiedBy>
  <cp:revision>6</cp:revision>
  <cp:lastPrinted>2023-08-29T11:59:00Z</cp:lastPrinted>
  <dcterms:created xsi:type="dcterms:W3CDTF">2023-08-24T21:17:00Z</dcterms:created>
  <dcterms:modified xsi:type="dcterms:W3CDTF">2023-08-29T12:00:00Z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0x010100E13A81C0A8E2A44CA001A7208AA84FD9</vt:lpwstr>
  </property>
  <property fmtid="{D5CDD505-2E9C-101B-9397-08002B2CF9AE}" pid="3" name="GrammarlyDocumentId">
    <vt:lpwstr>691f279d26565afd91b5d0033806a92983d1906fa1bf5406f3691253b86f3cb1</vt:lpwstr>
  </property>
</Properties>
</file>